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357C7">
      <w:pPr>
        <w:keepNext w:val="0"/>
        <w:keepLines w:val="0"/>
        <w:widowControl w:val="0"/>
        <w:suppressLineNumbers w:val="0"/>
        <w:spacing w:before="0" w:beforeAutospacing="0" w:after="0" w:afterAutospacing="0" w:line="590" w:lineRule="exact"/>
        <w:ind w:left="0" w:right="0"/>
        <w:jc w:val="left"/>
        <w:rPr>
          <w:rFonts w:hint="default" w:ascii="Times New Roman Regular" w:hAnsi="Times New Roman Regular" w:eastAsia="微软雅黑" w:cs="Times New Roman Regular"/>
          <w:color w:val="000000"/>
          <w:kern w:val="2"/>
          <w:sz w:val="32"/>
          <w:szCs w:val="32"/>
          <w:lang w:val="en-US" w:eastAsia="zh-CN" w:bidi="ar"/>
          <w:woUserID w:val="1"/>
        </w:rPr>
      </w:pPr>
      <w:r>
        <w:rPr>
          <w:rFonts w:hint="default" w:ascii="Times New Roman Regular" w:hAnsi="Times New Roman Regular" w:eastAsia="微软雅黑" w:cs="Times New Roman Regular"/>
          <w:color w:val="000000"/>
          <w:kern w:val="2"/>
          <w:sz w:val="32"/>
          <w:szCs w:val="32"/>
          <w:lang w:val="en-US" w:eastAsia="zh-CN" w:bidi="ar"/>
          <w:woUserID w:val="1"/>
        </w:rPr>
        <w:t>附件</w:t>
      </w:r>
    </w:p>
    <w:p w14:paraId="00C97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Regular" w:hAnsi="Times New Roman Regular" w:eastAsia="方正小标宋_GBK" w:cs="Times New Roman Regular"/>
          <w:bCs/>
          <w:kern w:val="2"/>
          <w:sz w:val="44"/>
          <w:szCs w:val="44"/>
          <w:highlight w:val="none"/>
          <w:lang w:val="en-US" w:eastAsia="zh-CN" w:bidi="ar"/>
        </w:rPr>
      </w:pPr>
    </w:p>
    <w:p w14:paraId="05021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Regular" w:hAnsi="Times New Roman Regular" w:eastAsia="方正小标宋_GBK" w:cs="Times New Roman Regular"/>
          <w:bCs/>
          <w:kern w:val="2"/>
          <w:sz w:val="44"/>
          <w:szCs w:val="44"/>
          <w:highlight w:val="none"/>
          <w:lang w:val="en-US" w:eastAsia="zh-CN" w:bidi="ar"/>
        </w:rPr>
      </w:pPr>
      <w:r>
        <w:rPr>
          <w:rFonts w:hint="eastAsia" w:ascii="Times New Roman Regular" w:hAnsi="Times New Roman Regular" w:eastAsia="方正小标宋_GBK" w:cs="Times New Roman Regular"/>
          <w:bCs/>
          <w:kern w:val="2"/>
          <w:sz w:val="44"/>
          <w:szCs w:val="44"/>
          <w:highlight w:val="none"/>
          <w:lang w:val="en-US" w:eastAsia="zh-CN" w:bidi="ar"/>
        </w:rPr>
        <w:t>《</w:t>
      </w:r>
      <w:r>
        <w:rPr>
          <w:rFonts w:hint="default" w:ascii="Times New Roman Regular" w:hAnsi="Times New Roman Regular" w:eastAsia="方正小标宋_GBK" w:cs="Times New Roman Regular"/>
          <w:bCs/>
          <w:kern w:val="2"/>
          <w:sz w:val="44"/>
          <w:szCs w:val="44"/>
          <w:highlight w:val="none"/>
          <w:lang w:val="en-US" w:eastAsia="zh-CN" w:bidi="ar"/>
        </w:rPr>
        <w:t>第23届中国—东盟博览会人工智能展馆</w:t>
      </w:r>
    </w:p>
    <w:p w14:paraId="1CEFEE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Regular" w:hAnsi="Times New Roman Regular" w:eastAsia="微软雅黑" w:cs="Times New Roman Regular"/>
          <w:bCs/>
          <w:kern w:val="2"/>
          <w:sz w:val="44"/>
          <w:szCs w:val="44"/>
          <w:highlight w:val="none"/>
          <w:lang w:val="en-US" w:eastAsia="zh-CN" w:bidi="ar"/>
        </w:rPr>
      </w:pPr>
      <w:r>
        <w:rPr>
          <w:rFonts w:hint="default" w:ascii="Times New Roman Regular" w:hAnsi="Times New Roman Regular" w:eastAsia="方正小标宋_GBK" w:cs="Times New Roman Regular"/>
          <w:bCs/>
          <w:kern w:val="2"/>
          <w:sz w:val="44"/>
          <w:szCs w:val="44"/>
          <w:highlight w:val="none"/>
          <w:lang w:val="en-US" w:eastAsia="zh-CN" w:bidi="ar"/>
        </w:rPr>
        <w:t>咨询服务和设计搭建服务</w:t>
      </w:r>
      <w:r>
        <w:rPr>
          <w:rFonts w:hint="eastAsia" w:ascii="Times New Roman Regular" w:hAnsi="Times New Roman Regular" w:eastAsia="方正小标宋_GBK" w:cs="Times New Roman Regular"/>
          <w:bCs/>
          <w:kern w:val="2"/>
          <w:sz w:val="44"/>
          <w:szCs w:val="44"/>
          <w:highlight w:val="none"/>
          <w:lang w:val="en-US" w:eastAsia="zh-CN" w:bidi="ar"/>
        </w:rPr>
        <w:t>项目》</w:t>
      </w:r>
      <w:r>
        <w:rPr>
          <w:rFonts w:hint="default" w:ascii="Times New Roman Regular" w:hAnsi="Times New Roman Regular" w:eastAsia="方正小标宋_GBK" w:cs="Times New Roman Regular"/>
          <w:bCs/>
          <w:kern w:val="2"/>
          <w:sz w:val="44"/>
          <w:szCs w:val="44"/>
          <w:highlight w:val="none"/>
          <w:lang w:val="en-US" w:eastAsia="zh-CN" w:bidi="ar"/>
        </w:rPr>
        <w:t>采购需求</w:t>
      </w:r>
    </w:p>
    <w:p w14:paraId="25AADA35">
      <w:pPr>
        <w:pStyle w:val="7"/>
        <w:keepNext w:val="0"/>
        <w:keepLines w:val="0"/>
        <w:pageBreakBefore w:val="0"/>
        <w:kinsoku/>
        <w:wordWrap/>
        <w:overflowPunct/>
        <w:topLinePunct w:val="0"/>
        <w:autoSpaceDE/>
        <w:autoSpaceDN/>
        <w:bidi w:val="0"/>
        <w:adjustRightInd/>
        <w:snapToGrid/>
        <w:spacing w:line="580" w:lineRule="exact"/>
        <w:rPr>
          <w:rFonts w:hint="default" w:ascii="Times New Roman Regular" w:hAnsi="Times New Roman Regular" w:cs="Times New Roman Regular"/>
          <w:highlight w:val="none"/>
          <w:lang w:val="en-US"/>
        </w:rPr>
      </w:pPr>
    </w:p>
    <w:p w14:paraId="501FDD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Regular" w:hAnsi="Times New Roman Regular" w:eastAsia="仿宋_GB2312" w:cs="Times New Roman Regular"/>
          <w:sz w:val="32"/>
          <w:szCs w:val="32"/>
          <w:highlight w:val="none"/>
          <w:lang w:val="en-US" w:eastAsia="zh-CN" w:bidi="ar"/>
        </w:rPr>
      </w:pPr>
      <w:r>
        <w:rPr>
          <w:rFonts w:hint="default" w:ascii="Times New Roman Regular" w:hAnsi="Times New Roman Regular" w:eastAsia="仿宋_GB2312" w:cs="Times New Roman Regular"/>
          <w:sz w:val="32"/>
          <w:szCs w:val="32"/>
          <w:highlight w:val="none"/>
          <w:lang w:val="en-US" w:eastAsia="zh-CN"/>
        </w:rPr>
        <w:t>为贯彻落实自治区加快推动人工智能高质量发展，打造面向东盟的人工智能国际合作高地的战略部署，自治区数据局将在2026年9月第23届东博会承办人工智能主题展馆，为推进展馆前期工作有序进行，拟采购专业团队支撑人工智能展馆设计搭建全过程服务。</w:t>
      </w:r>
    </w:p>
    <w:p w14:paraId="01EFD3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Regular" w:hAnsi="Times New Roman Regular" w:eastAsia="仿宋_GB2312" w:cs="Times New Roman Regular"/>
          <w:bCs/>
          <w:kern w:val="2"/>
          <w:sz w:val="32"/>
          <w:szCs w:val="32"/>
          <w:highlight w:val="none"/>
          <w:lang w:val="en-US" w:eastAsia="zh-CN" w:bidi="ar"/>
        </w:rPr>
      </w:pPr>
      <w:r>
        <w:rPr>
          <w:rFonts w:hint="default" w:ascii="Times New Roman Regular" w:hAnsi="Times New Roman Regular" w:eastAsia="黑体" w:cs="Times New Roman Regular"/>
          <w:bCs/>
          <w:kern w:val="2"/>
          <w:sz w:val="32"/>
          <w:szCs w:val="32"/>
          <w:highlight w:val="none"/>
          <w:lang w:val="en-US" w:eastAsia="zh-CN" w:bidi="ar"/>
        </w:rPr>
        <w:t>一、</w:t>
      </w:r>
      <w:r>
        <w:rPr>
          <w:rFonts w:hint="default" w:ascii="Times New Roman Regular" w:hAnsi="Times New Roman Regular" w:eastAsia="黑体" w:cs="Times New Roman Regular"/>
          <w:bCs w:val="0"/>
          <w:kern w:val="2"/>
          <w:sz w:val="32"/>
          <w:szCs w:val="32"/>
          <w:highlight w:val="none"/>
          <w:lang w:val="en-US" w:eastAsia="zh-CN" w:bidi="ar"/>
        </w:rPr>
        <w:t>工作目标</w:t>
      </w:r>
    </w:p>
    <w:p w14:paraId="1FFA371E">
      <w:pPr>
        <w:pStyle w:val="17"/>
        <w:keepNext w:val="0"/>
        <w:keepLines w:val="0"/>
        <w:pageBreakBefore w:val="0"/>
        <w:widowControl w:val="0"/>
        <w:kinsoku/>
        <w:wordWrap/>
        <w:overflowPunct/>
        <w:topLinePunct w:val="0"/>
        <w:autoSpaceDE/>
        <w:autoSpaceDN/>
        <w:bidi w:val="0"/>
        <w:snapToGrid/>
        <w:spacing w:line="560" w:lineRule="exact"/>
        <w:ind w:firstLine="640" w:firstLineChars="200"/>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通过匹配东盟场景，展示最新成果，链接合作需求，扩大AI领域的中国方案、中国技术、中国产品对东盟国家的影响力和吸引力，吸引国内AI企业落户广西或通过广西渠道走向东盟，推动中国—东盟人工智能领域的创新合作。突出“AI唱主角、企业为主体、应用为特色”，彰显“北上广研发+广西集成+东盟应用”的合作路径。</w:t>
      </w:r>
    </w:p>
    <w:p w14:paraId="46D1AA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372" w:leftChars="177" w:right="0" w:firstLine="0" w:firstLineChars="0"/>
        <w:jc w:val="both"/>
        <w:textAlignment w:val="auto"/>
        <w:rPr>
          <w:rFonts w:hint="default" w:ascii="Times New Roman Regular" w:hAnsi="Times New Roman Regular" w:eastAsia="黑体" w:cs="Times New Roman Regular"/>
          <w:bCs w:val="0"/>
          <w:kern w:val="2"/>
          <w:sz w:val="32"/>
          <w:szCs w:val="32"/>
          <w:highlight w:val="none"/>
          <w:lang w:val="en-US" w:eastAsia="zh-CN" w:bidi="ar"/>
        </w:rPr>
      </w:pPr>
      <w:r>
        <w:rPr>
          <w:rFonts w:hint="default" w:ascii="Times New Roman Regular" w:hAnsi="Times New Roman Regular" w:eastAsia="黑体" w:cs="Times New Roman Regular"/>
          <w:bCs w:val="0"/>
          <w:kern w:val="2"/>
          <w:sz w:val="32"/>
          <w:szCs w:val="32"/>
          <w:highlight w:val="none"/>
          <w:lang w:val="en-US" w:eastAsia="zh-CN" w:bidi="ar"/>
        </w:rPr>
        <w:t xml:space="preserve">  二、采购内容</w:t>
      </w:r>
    </w:p>
    <w:p w14:paraId="3B8D9521">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sz w:val="32"/>
          <w:szCs w:val="32"/>
          <w:highlight w:val="none"/>
          <w:lang w:val="en-US" w:eastAsia="zh-CN"/>
        </w:rPr>
        <w:t>第23届中国—东盟博览会人工智能展馆以“以应用为特色，AI赋能千行百业——安全向善·金融合作·共建数字丝路”为主题，打造面积4000平方米的“1+4+N”展区</w:t>
      </w:r>
      <w:r>
        <w:rPr>
          <w:rFonts w:hint="eastAsia" w:ascii="Times New Roman Regular" w:hAnsi="Times New Roman Regular" w:eastAsia="仿宋_GB2312" w:cs="Times New Roman Regular"/>
          <w:b w:val="0"/>
          <w:bCs w:val="0"/>
          <w:sz w:val="32"/>
          <w:szCs w:val="32"/>
          <w:highlight w:val="none"/>
          <w:lang w:val="en-US" w:eastAsia="zh-CN"/>
        </w:rPr>
        <w:t>，</w:t>
      </w:r>
      <w:r>
        <w:rPr>
          <w:rFonts w:hint="default" w:ascii="Times New Roman Regular" w:hAnsi="Times New Roman Regular" w:eastAsia="仿宋_GB2312" w:cs="Times New Roman Regular"/>
          <w:b w:val="0"/>
          <w:bCs w:val="0"/>
          <w:sz w:val="32"/>
          <w:szCs w:val="32"/>
          <w:highlight w:val="none"/>
          <w:lang w:val="en-US" w:eastAsia="zh-CN"/>
        </w:rPr>
        <w:t>即1个面向东盟的人工智能合作综合展区、4大核心展区：AI消费应用展区、AI赋能产业展区、AI赋能政务展区、AI赋能东盟产业展区</w:t>
      </w:r>
      <w:r>
        <w:rPr>
          <w:rFonts w:hint="default" w:ascii="Times New Roman Regular" w:hAnsi="Times New Roman Regular" w:eastAsia="仿宋_GB2312" w:cs="Times New Roman Regular"/>
          <w:b w:val="0"/>
          <w:bCs w:val="0"/>
          <w:sz w:val="32"/>
          <w:szCs w:val="32"/>
          <w:highlight w:val="none"/>
          <w:lang w:val="en-US" w:eastAsia="zh"/>
          <w:woUserID w:val="2"/>
        </w:rPr>
        <w:t>、N个对接站和</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公共区域（含门楼、</w:t>
      </w:r>
      <w:r>
        <w:rPr>
          <w:rFonts w:hint="default" w:ascii="Times New Roman Regular" w:hAnsi="Times New Roman Regular" w:eastAsia="仿宋_GB2312" w:cs="Times New Roman Regular"/>
          <w:b w:val="0"/>
          <w:bCs w:val="0"/>
          <w:color w:val="auto"/>
          <w:kern w:val="2"/>
          <w:sz w:val="32"/>
          <w:szCs w:val="32"/>
          <w:highlight w:val="none"/>
          <w:lang w:val="en-US" w:eastAsia="zh" w:bidi="ar"/>
          <w:woUserID w:val="2"/>
        </w:rPr>
        <w:t>门头、主要通道、洽谈区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等）。</w:t>
      </w:r>
    </w:p>
    <w:p w14:paraId="45FDCB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楷体_GB2312" w:cs="Times New Roman Regular"/>
          <w:b w:val="0"/>
          <w:bCs w:val="0"/>
          <w:color w:val="auto"/>
          <w:kern w:val="2"/>
          <w:sz w:val="32"/>
          <w:szCs w:val="32"/>
          <w:highlight w:val="none"/>
          <w:lang w:val="en-US" w:eastAsia="zh-CN" w:bidi="ar"/>
        </w:rPr>
      </w:pPr>
      <w:r>
        <w:rPr>
          <w:rFonts w:hint="default" w:ascii="Times New Roman Regular" w:hAnsi="Times New Roman Regular" w:eastAsia="楷体_GB2312" w:cs="Times New Roman Regular"/>
          <w:b w:val="0"/>
          <w:bCs w:val="0"/>
          <w:color w:val="auto"/>
          <w:kern w:val="2"/>
          <w:sz w:val="32"/>
          <w:szCs w:val="32"/>
          <w:highlight w:val="none"/>
          <w:lang w:val="en-US" w:eastAsia="zh-CN" w:bidi="ar"/>
        </w:rPr>
        <w:t>（一）专业设计</w:t>
      </w:r>
    </w:p>
    <w:p w14:paraId="45E19F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总体规划布局设计。根据展会主题、规模和功能需求，对B1展馆进行整体规划布局。确定综合展区、四大核心展区（</w:t>
      </w:r>
      <w:r>
        <w:rPr>
          <w:rFonts w:hint="default" w:ascii="Times New Roman Regular" w:hAnsi="Times New Roman Regular" w:eastAsia="仿宋_GB2312" w:cs="Times New Roman Regular"/>
          <w:b w:val="0"/>
          <w:bCs w:val="0"/>
          <w:sz w:val="32"/>
          <w:szCs w:val="32"/>
          <w:highlight w:val="none"/>
          <w:lang w:val="en-US" w:eastAsia="zh-CN"/>
        </w:rPr>
        <w:t>AI消费应用展区、AI赋能产业展区、AI赋能政务展区、AI赋能东盟产业展区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）、洽谈区等的位置、面积和相互连接关系，优化空间利用效率，确保人流、物流的顺畅。须体现四大核心展区的差异化动线。</w:t>
      </w:r>
    </w:p>
    <w:p w14:paraId="62ED4F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宣传物料设计。设计人工智能主题展馆用于宣传推广的各类物料，除平面视觉设计外，还包括但不限于手提袋、T恤、纪念品、礼品包装盒等周边物料设计，以及线上宣传素材（如社交媒体图片、网页横幅、电子广告）设计。同时包含综合展区、</w:t>
      </w:r>
      <w:r>
        <w:rPr>
          <w:rFonts w:hint="default" w:ascii="Times New Roman Regular" w:hAnsi="Times New Roman Regular" w:eastAsia="仿宋_GB2312" w:cs="Times New Roman Regular"/>
          <w:b w:val="0"/>
          <w:bCs w:val="0"/>
          <w:sz w:val="32"/>
          <w:szCs w:val="32"/>
          <w:highlight w:val="none"/>
          <w:lang w:val="en-US" w:eastAsia="zh-CN"/>
        </w:rPr>
        <w:t>AI消费应用展区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w:t>
      </w:r>
      <w:r>
        <w:rPr>
          <w:rFonts w:hint="default" w:ascii="Times New Roman Regular" w:hAnsi="Times New Roman Regular" w:eastAsia="仿宋_GB2312" w:cs="Times New Roman Regular"/>
          <w:b w:val="0"/>
          <w:bCs w:val="0"/>
          <w:sz w:val="32"/>
          <w:szCs w:val="32"/>
          <w:highlight w:val="none"/>
          <w:lang w:val="en-US" w:eastAsia="zh-CN"/>
        </w:rPr>
        <w:t>AI赋能东盟产业展区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、公共区域等各类平面宣传物料和展示物料的设计，包括但不限于宣传海报、邀请函、展会手册、展商名录、展板图文、产品说明书等。</w:t>
      </w:r>
    </w:p>
    <w:p w14:paraId="67B46A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展位空间设计。为综合展区、</w:t>
      </w:r>
      <w:r>
        <w:rPr>
          <w:rFonts w:hint="default" w:ascii="Times New Roman Regular" w:hAnsi="Times New Roman Regular" w:eastAsia="仿宋_GB2312" w:cs="Times New Roman Regular"/>
          <w:b w:val="0"/>
          <w:bCs w:val="0"/>
          <w:sz w:val="32"/>
          <w:szCs w:val="32"/>
          <w:highlight w:val="none"/>
          <w:lang w:val="en-US" w:eastAsia="zh-CN"/>
        </w:rPr>
        <w:t>AI消费应用展区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w:t>
      </w:r>
      <w:r>
        <w:rPr>
          <w:rFonts w:hint="default" w:ascii="Times New Roman Regular" w:hAnsi="Times New Roman Regular" w:eastAsia="仿宋_GB2312" w:cs="Times New Roman Regular"/>
          <w:b w:val="0"/>
          <w:bCs w:val="0"/>
          <w:sz w:val="32"/>
          <w:szCs w:val="32"/>
          <w:highlight w:val="none"/>
          <w:lang w:val="en-US" w:eastAsia="zh-CN"/>
        </w:rPr>
        <w:t>AI赋能东盟产业展区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、以及公共区域提供空间设计服务，包括展位造型设计、结构设计、功能分区设计、材料选择和展示道具设计等。综合展区须设置“领导汇报专用动线”和“核心成果浓缩展示墙”；</w:t>
      </w:r>
      <w:r>
        <w:rPr>
          <w:rFonts w:hint="default" w:ascii="Times New Roman Regular" w:hAnsi="Times New Roman Regular" w:eastAsia="仿宋_GB2312" w:cs="Times New Roman Regular"/>
          <w:b w:val="0"/>
          <w:bCs w:val="0"/>
          <w:sz w:val="32"/>
          <w:szCs w:val="32"/>
          <w:highlight w:val="none"/>
          <w:lang w:val="en-US" w:eastAsia="zh-CN"/>
        </w:rPr>
        <w:t>AI消费应用展区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大卖场须设计体验区及销售收银区；</w:t>
      </w:r>
      <w:r>
        <w:rPr>
          <w:rFonts w:hint="default" w:ascii="Times New Roman Regular" w:hAnsi="Times New Roman Regular" w:eastAsia="仿宋_GB2312" w:cs="Times New Roman Regular"/>
          <w:b w:val="0"/>
          <w:bCs w:val="0"/>
          <w:sz w:val="32"/>
          <w:szCs w:val="32"/>
          <w:highlight w:val="none"/>
          <w:lang w:val="en-US" w:eastAsia="zh-CN"/>
        </w:rPr>
        <w:t>AI赋能东盟产业展区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须包含东盟国家自主展区、中方企业东盟落地成果展区、AI安全与治理国际特邀展区及需求发布区。</w:t>
      </w:r>
    </w:p>
    <w:p w14:paraId="1D2C35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公共空间氛围设计。对展会公共区域（入口大厅、主要通道、</w:t>
      </w:r>
      <w:r>
        <w:rPr>
          <w:rFonts w:hint="default" w:ascii="Times New Roman Regular" w:hAnsi="Times New Roman Regular" w:eastAsia="仿宋_GB2312" w:cs="Times New Roman Regular"/>
          <w:b w:val="0"/>
          <w:bCs w:val="0"/>
          <w:color w:val="auto"/>
          <w:kern w:val="2"/>
          <w:sz w:val="32"/>
          <w:szCs w:val="32"/>
          <w:highlight w:val="none"/>
          <w:lang w:val="en-US" w:eastAsia="zh" w:bidi="ar"/>
          <w:woUserID w:val="2"/>
        </w:rPr>
        <w:t>洽谈</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区等）进行氛围营造设计。通过空间装饰、灯光布置、软装陈设、艺术装置等手段，打造与展会主题相符的环境氛围。在场馆墙面、地面、天花板等空间表面，设计与展会主题相关的图形、文字、图案等视觉元素。</w:t>
      </w:r>
    </w:p>
    <w:p w14:paraId="15DA9D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主视觉系统设计。设计展会的核心视觉形象，包括主LOGO、主海报、色彩体系、字体规范等基础视觉元素，以及这些元素在展会各场景（如展位、宣传物料、现场布置）中的应用规范。主视觉需体现“以应用为特色”“AI赋能千行百业”“中国—东盟合作”等核心要素。</w:t>
      </w:r>
    </w:p>
    <w:p w14:paraId="259003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导视系统设计。设计展会现场的导视标识系统，包括总平面图索引牌（含展区分布、紧急出口、服务设施位置），以及楼层索引牌、区域指示牌、方向引导牌等。结合动态导览屏可触屏查询展区路线。同时设计合理的观众流动路线，综合展区靠前设置以确保领导优先参观，</w:t>
      </w:r>
      <w:r>
        <w:rPr>
          <w:rFonts w:hint="default" w:ascii="Times New Roman Regular" w:hAnsi="Times New Roman Regular" w:eastAsia="仿宋_GB2312" w:cs="Times New Roman Regular"/>
          <w:b w:val="0"/>
          <w:bCs w:val="0"/>
          <w:sz w:val="32"/>
          <w:szCs w:val="32"/>
          <w:highlight w:val="none"/>
          <w:lang w:val="en-US" w:eastAsia="zh-CN"/>
        </w:rPr>
        <w:t>AI消费应用展区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w:t>
      </w:r>
      <w:r>
        <w:rPr>
          <w:rFonts w:hint="default" w:ascii="Times New Roman Regular" w:hAnsi="Times New Roman Regular" w:eastAsia="仿宋_GB2312" w:cs="Times New Roman Regular"/>
          <w:b w:val="0"/>
          <w:bCs w:val="0"/>
          <w:sz w:val="32"/>
          <w:szCs w:val="32"/>
          <w:highlight w:val="none"/>
          <w:lang w:val="en-US" w:eastAsia="zh-CN"/>
        </w:rPr>
        <w:t>AI赋能东盟产业展区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动线。</w:t>
      </w:r>
    </w:p>
    <w:p w14:paraId="386B7C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楷体_GB2312" w:cs="Times New Roman Regular"/>
          <w:b w:val="0"/>
          <w:bCs w:val="0"/>
          <w:color w:val="auto"/>
          <w:kern w:val="2"/>
          <w:sz w:val="32"/>
          <w:szCs w:val="32"/>
          <w:highlight w:val="none"/>
          <w:lang w:val="en-US" w:eastAsia="zh-CN" w:bidi="ar"/>
        </w:rPr>
      </w:pPr>
      <w:r>
        <w:rPr>
          <w:rFonts w:hint="default" w:ascii="Times New Roman Regular" w:hAnsi="Times New Roman Regular" w:eastAsia="楷体_GB2312" w:cs="Times New Roman Regular"/>
          <w:b w:val="0"/>
          <w:bCs w:val="0"/>
          <w:color w:val="auto"/>
          <w:kern w:val="2"/>
          <w:sz w:val="32"/>
          <w:szCs w:val="32"/>
          <w:highlight w:val="none"/>
          <w:lang w:val="en-US" w:eastAsia="zh-CN" w:bidi="ar"/>
        </w:rPr>
        <w:t>（二）施工设计（包括但不限于）</w:t>
      </w:r>
    </w:p>
    <w:p w14:paraId="0C47A8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施工图深化设计。将综合展区、</w:t>
      </w:r>
      <w:r>
        <w:rPr>
          <w:rFonts w:hint="default" w:ascii="Times New Roman Regular" w:hAnsi="Times New Roman Regular" w:eastAsia="仿宋_GB2312" w:cs="Times New Roman Regular"/>
          <w:b w:val="0"/>
          <w:bCs w:val="0"/>
          <w:sz w:val="32"/>
          <w:szCs w:val="32"/>
          <w:highlight w:val="none"/>
          <w:lang w:val="en-US" w:eastAsia="zh-CN"/>
        </w:rPr>
        <w:t>AI消费应用展区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w:t>
      </w:r>
      <w:r>
        <w:rPr>
          <w:rFonts w:hint="default" w:ascii="Times New Roman Regular" w:hAnsi="Times New Roman Regular" w:eastAsia="仿宋_GB2312" w:cs="Times New Roman Regular"/>
          <w:b w:val="0"/>
          <w:bCs w:val="0"/>
          <w:sz w:val="32"/>
          <w:szCs w:val="32"/>
          <w:highlight w:val="none"/>
          <w:lang w:val="en-US" w:eastAsia="zh-CN"/>
        </w:rPr>
        <w:t>AI赋能东盟产业展区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、公共区域的前期设计方案转化为详细的施工图纸和技术说明文件，包括建筑结构图纸、电气布线图、管道布置图、材料清单、施工工艺要求等，确保设计方案能够准确无误地施工落地。</w:t>
      </w:r>
    </w:p>
    <w:p w14:paraId="32CFEA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楷体_GB2312" w:cs="Times New Roman Regular"/>
          <w:b w:val="0"/>
          <w:bCs w:val="0"/>
          <w:color w:val="auto"/>
          <w:kern w:val="2"/>
          <w:sz w:val="32"/>
          <w:szCs w:val="32"/>
          <w:highlight w:val="none"/>
          <w:lang w:val="en-US" w:eastAsia="zh-CN" w:bidi="ar"/>
        </w:rPr>
      </w:pPr>
      <w:r>
        <w:rPr>
          <w:rFonts w:hint="default" w:ascii="Times New Roman Regular" w:hAnsi="Times New Roman Regular" w:eastAsia="楷体_GB2312" w:cs="Times New Roman Regular"/>
          <w:b w:val="0"/>
          <w:bCs w:val="0"/>
          <w:color w:val="auto"/>
          <w:kern w:val="2"/>
          <w:sz w:val="32"/>
          <w:szCs w:val="32"/>
          <w:highlight w:val="none"/>
          <w:lang w:val="en-US" w:eastAsia="zh-CN" w:bidi="ar"/>
        </w:rPr>
        <w:t>（三）布展材料及施工要求</w:t>
      </w:r>
    </w:p>
    <w:p w14:paraId="623908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展位策划与设计：根据大会主题，设计会场搭建方案及效果图（纸质、电子版），应急演练方案。总体图案设计、音响、灯光设备的布置，会场LED屏及拼接屏幕架子搭建、VI设计制作等。</w:t>
      </w:r>
    </w:p>
    <w:p w14:paraId="6DBAFD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造型制作：根据采购方要求，专业桁架搭建，镀锌方管焊接安装支架。亚克力弧形吊楣固定安装，发光字整体挂装固定等。</w:t>
      </w:r>
    </w:p>
    <w:p w14:paraId="5BBFA7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地面制作：钢结构地台龙骨框架搭建，基层细木工板交错拼接，不锈钢全侧面收边强力胶背胶粘贴安装，钢结构基层，细木工板固定，装饰板面层洗防滑槽，淋油板背胶铺设，地贴等零星装饰。</w:t>
      </w:r>
    </w:p>
    <w:p w14:paraId="5001E5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墙面制作：钢木结构漆板墙面，UV画面背胶粘贴，造型发光剪板，显示屏收边条，展台制作，展板造型框，标题立体字，中岛台，入口展墙等。</w:t>
      </w:r>
    </w:p>
    <w:p w14:paraId="5689B1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钢结构支架（挡光板）：钢结构柱子等。</w:t>
      </w:r>
    </w:p>
    <w:p w14:paraId="436F6E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展台灯具及布线：灯带/导轨灯及轨道、展台整体电线、网线部署。</w:t>
      </w:r>
    </w:p>
    <w:p w14:paraId="21D537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场馆其他费用：网络、电箱费用、提供展会所需桌椅、饮用水、绿植、灭火器等。</w:t>
      </w:r>
    </w:p>
    <w:p w14:paraId="6DFB52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运输及安装：搭建物料运输、布展等服务。</w:t>
      </w:r>
    </w:p>
    <w:p w14:paraId="6B7F34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负责本展区结构搭建工作：按照采购方确定的展区设计方案，坚持高标准高要求的原则，开展驻场施工，于峰会开幕前完成搭建工作。结构搭建工作主要包括但不限于：通过数字可视化、展墙布置、墙饰布置、产品展示、现场软装布置、配套电源布线等方式进行展览。</w:t>
      </w:r>
    </w:p>
    <w:p w14:paraId="036C03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提供高效运转的布展实施团队：本展区结构搭建服务工作须配备1名具备项目管理经验的项目经理、5名以上实施人员，实行7×24小时响应及服务。</w:t>
      </w:r>
    </w:p>
    <w:p w14:paraId="50C722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color w:val="auto"/>
          <w:sz w:val="32"/>
          <w:szCs w:val="32"/>
          <w:highlight w:val="none"/>
          <w:lang w:bidi="ar"/>
        </w:rPr>
        <w:t>供应商负责承接第23届中国—东盟博览会人工智能展部分展台的整体设计搭建工作。人工智能展面积约4000平方米，各展区面积进行初步划分后，暂定大数据局负责设计搭建面积约800</w:t>
      </w:r>
      <w:r>
        <w:rPr>
          <w:rFonts w:hint="eastAsia" w:ascii="Times New Roman Regular" w:hAnsi="Times New Roman Regular" w:eastAsia="仿宋_GB2312" w:cs="Times New Roman Regular"/>
          <w:color w:val="auto"/>
          <w:sz w:val="32"/>
          <w:szCs w:val="32"/>
          <w:highlight w:val="none"/>
          <w:lang w:eastAsia="zh-CN" w:bidi="ar"/>
        </w:rPr>
        <w:t>平方</w:t>
      </w:r>
      <w:r>
        <w:rPr>
          <w:rFonts w:hint="default" w:ascii="Times New Roman Regular" w:hAnsi="Times New Roman Regular" w:eastAsia="仿宋_GB2312" w:cs="Times New Roman Regular"/>
          <w:color w:val="auto"/>
          <w:sz w:val="32"/>
          <w:szCs w:val="32"/>
          <w:highlight w:val="none"/>
          <w:lang w:bidi="ar"/>
        </w:rPr>
        <w:t>米，包括面向东盟人工智能合作综合展区、AI 消费应用展区、AI 赋能东盟产业展区及公共配套区域带发光字门头400米、外场门楼1个的设计搭建服务；后续将根据实际招展进度及落地情况动态优化调整大数据局负责设计搭建的面积。</w:t>
      </w:r>
    </w:p>
    <w:p w14:paraId="06E985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楷体_GB2312" w:cs="Times New Roman Regular"/>
          <w:b w:val="0"/>
          <w:bCs w:val="0"/>
          <w:color w:val="auto"/>
          <w:kern w:val="2"/>
          <w:sz w:val="32"/>
          <w:szCs w:val="32"/>
          <w:highlight w:val="none"/>
          <w:lang w:val="en-US" w:eastAsia="zh-CN" w:bidi="ar"/>
        </w:rPr>
      </w:pPr>
      <w:r>
        <w:rPr>
          <w:rFonts w:hint="default" w:ascii="Times New Roman Regular" w:hAnsi="Times New Roman Regular" w:eastAsia="楷体_GB2312" w:cs="Times New Roman Regular"/>
          <w:b w:val="0"/>
          <w:bCs w:val="0"/>
          <w:color w:val="auto"/>
          <w:kern w:val="2"/>
          <w:sz w:val="32"/>
          <w:szCs w:val="32"/>
          <w:highlight w:val="none"/>
          <w:lang w:val="en-US" w:eastAsia="zh-CN" w:bidi="ar"/>
        </w:rPr>
        <w:t>（四）咨询服务（包括但不限于）</w:t>
      </w:r>
    </w:p>
    <w:p w14:paraId="76C860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市场调研及定位分析。收集整理国内人工智能展会材料，形成调研报告；结合东盟各国AI发展水平及需求，为展会精准定位，明确“以应用为特色、按四大核心方向、突出广西集成”的核心价值。</w:t>
      </w:r>
    </w:p>
    <w:p w14:paraId="1187CB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主题方案策划。围绕“以应用为特色，AI赋能千行百业”主题，打造主题故事线，设计主题传播口号和视觉概念，形成完整的主题方案。</w:t>
      </w:r>
    </w:p>
    <w:p w14:paraId="194AD0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全流程运营策划。涵盖展会筹备、执行到收尾的全周期运营规划。筹备期制定详细的项目进度表、人员分工方案、预算分配计划；执行期负责现场人员调度、各环节协调、突发事件处理；收尾期组织展会复盘。</w:t>
      </w:r>
    </w:p>
    <w:p w14:paraId="1A7492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专项活动策划。针对展会中的专项活动（如东盟需求对接会、新品发布会等），进行独立策划。</w:t>
      </w:r>
    </w:p>
    <w:p w14:paraId="28F673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宣传推广活动创意制定。制定展会宣传推广策略和创意方案，涵盖展会预热期、举办期和延续期的宣传规划。包括策划线上线下宣传活动形式（如社交媒体话题营销、线下路演、新闻发布会）、设计宣传推广内容、规划宣传渠道组合。</w:t>
      </w:r>
    </w:p>
    <w:p w14:paraId="179F42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互动体验设计。设计展会现场的互动体验项目和装置，包括全馆互动体验区（如智能家居样板间、东盟定制化组装工坊等），利用AR、VR、MR、触摸屏、体感设备等技术，增加观众互动性和参与感。</w:t>
      </w:r>
    </w:p>
    <w:p w14:paraId="01E4C6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数字内容策划。策划并制作综合展区、</w:t>
      </w:r>
      <w:r>
        <w:rPr>
          <w:rFonts w:hint="default" w:ascii="Times New Roman Regular" w:hAnsi="Times New Roman Regular" w:eastAsia="仿宋_GB2312" w:cs="Times New Roman Regular"/>
          <w:b w:val="0"/>
          <w:bCs w:val="0"/>
          <w:sz w:val="32"/>
          <w:szCs w:val="32"/>
          <w:highlight w:val="none"/>
          <w:lang w:val="en-US" w:eastAsia="zh-CN"/>
        </w:rPr>
        <w:t>AI消费应用展区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w:t>
      </w:r>
      <w:r>
        <w:rPr>
          <w:rFonts w:hint="default" w:ascii="Times New Roman Regular" w:hAnsi="Times New Roman Regular" w:eastAsia="仿宋_GB2312" w:cs="Times New Roman Regular"/>
          <w:b w:val="0"/>
          <w:bCs w:val="0"/>
          <w:sz w:val="32"/>
          <w:szCs w:val="32"/>
          <w:highlight w:val="none"/>
          <w:lang w:val="en-US" w:eastAsia="zh-CN"/>
        </w:rPr>
        <w:t>AI赋能东盟产业展区</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所需的各类数字内容，包括展会宣传片、展区多媒体展示内容（如3D产品演示视频、数据可视化大屏内容）、互动装置的数字素材（如游戏画面、虚拟场景）等。</w:t>
      </w:r>
    </w:p>
    <w:p w14:paraId="0E96D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lang w:eastAsia="zh-CN"/>
        </w:rPr>
        <w:t>采购需求详见下表：</w:t>
      </w:r>
    </w:p>
    <w:p w14:paraId="47B8F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sz w:val="32"/>
          <w:szCs w:val="32"/>
          <w:highlight w:val="none"/>
          <w:lang w:eastAsia="zh-CN"/>
        </w:rPr>
      </w:pPr>
    </w:p>
    <w:p w14:paraId="7A68E0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z w:val="32"/>
          <w:szCs w:val="32"/>
          <w:highlight w:val="none"/>
          <w:lang w:eastAsia="zh-CN"/>
        </w:rPr>
        <w:sectPr>
          <w:footerReference r:id="rId3" w:type="default"/>
          <w:pgSz w:w="11906" w:h="16838"/>
          <w:pgMar w:top="1440" w:right="1587" w:bottom="1440" w:left="1587" w:header="851" w:footer="992" w:gutter="0"/>
          <w:pgNumType w:fmt="decimal"/>
          <w:cols w:space="425" w:num="1"/>
          <w:docGrid w:type="lines" w:linePitch="312" w:charSpace="0"/>
        </w:sectPr>
      </w:pPr>
    </w:p>
    <w:p w14:paraId="6FB344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Regular" w:hAnsi="Times New Roman Regular" w:eastAsia="仿宋_GB2312" w:cs="Times New Roman Regular"/>
          <w:sz w:val="32"/>
          <w:szCs w:val="32"/>
          <w:highlight w:val="none"/>
          <w:lang w:eastAsia="zh-CN"/>
        </w:rPr>
      </w:pPr>
    </w:p>
    <w:p w14:paraId="1AE1774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r>
        <w:rPr>
          <w:rFonts w:hint="default" w:ascii="Times New Roman Regular" w:hAnsi="Times New Roman Regular" w:eastAsia="仿宋_GB2312" w:cs="Times New Roman Regular"/>
          <w:b w:val="0"/>
          <w:bCs w:val="0"/>
          <w:color w:val="auto"/>
          <w:kern w:val="2"/>
          <w:sz w:val="32"/>
          <w:szCs w:val="32"/>
          <w:highlight w:val="none"/>
          <w:lang w:val="en-US" w:eastAsia="zh-CN" w:bidi="ar"/>
        </w:rPr>
        <w:t>2026年东盟会期间人工智能展会规划</w:t>
      </w:r>
      <w:r>
        <w:rPr>
          <w:rFonts w:hint="default" w:ascii="Times New Roman Regular" w:hAnsi="Times New Roman Regular" w:eastAsia="仿宋_GB2312" w:cs="Times New Roman Regular"/>
          <w:b w:val="0"/>
          <w:bCs w:val="0"/>
          <w:color w:val="auto"/>
          <w:kern w:val="2"/>
          <w:sz w:val="32"/>
          <w:szCs w:val="32"/>
          <w:highlight w:val="none"/>
          <w:lang w:val="en-US" w:eastAsia="zh" w:bidi="ar"/>
          <w:woUserID w:val="2"/>
        </w:rPr>
        <w:t>需求</w:t>
      </w:r>
      <w:r>
        <w:rPr>
          <w:rFonts w:hint="default" w:ascii="Times New Roman Regular" w:hAnsi="Times New Roman Regular" w:eastAsia="仿宋_GB2312" w:cs="Times New Roman Regular"/>
          <w:b w:val="0"/>
          <w:bCs w:val="0"/>
          <w:color w:val="auto"/>
          <w:kern w:val="2"/>
          <w:sz w:val="32"/>
          <w:szCs w:val="32"/>
          <w:highlight w:val="none"/>
          <w:lang w:val="en-US" w:eastAsia="zh-CN" w:bidi="ar"/>
        </w:rPr>
        <w:t>表</w:t>
      </w:r>
    </w:p>
    <w:p w14:paraId="743D9FF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Regular" w:hAnsi="Times New Roman Regular" w:eastAsia="仿宋_GB2312" w:cs="Times New Roman Regular"/>
          <w:b w:val="0"/>
          <w:bCs w:val="0"/>
          <w:color w:val="auto"/>
          <w:kern w:val="2"/>
          <w:sz w:val="32"/>
          <w:szCs w:val="32"/>
          <w:highlight w:val="none"/>
          <w:lang w:val="en-US" w:eastAsia="zh-CN" w:bidi="ar"/>
        </w:rPr>
      </w:pPr>
    </w:p>
    <w:tbl>
      <w:tblPr>
        <w:tblStyle w:val="13"/>
        <w:tblW w:w="13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9"/>
        <w:gridCol w:w="1093"/>
        <w:gridCol w:w="9314"/>
        <w:gridCol w:w="977"/>
        <w:gridCol w:w="1074"/>
      </w:tblGrid>
      <w:tr w14:paraId="7FB7E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A0AA">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4"/>
                <w:szCs w:val="24"/>
                <w:u w:val="none"/>
              </w:rPr>
            </w:pPr>
            <w:r>
              <w:rPr>
                <w:rFonts w:hint="default" w:ascii="Times New Roman Regular" w:hAnsi="Times New Roman Regular" w:eastAsia="微软雅黑" w:cs="Times New Roman Regular"/>
                <w:b/>
                <w:bCs/>
                <w:i w:val="0"/>
                <w:iCs w:val="0"/>
                <w:color w:val="000000"/>
                <w:kern w:val="0"/>
                <w:sz w:val="24"/>
                <w:szCs w:val="24"/>
                <w:u w:val="none"/>
                <w:lang w:val="en-US" w:eastAsia="zh-CN" w:bidi="ar"/>
              </w:rPr>
              <w:t>序号</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169C">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4"/>
                <w:szCs w:val="24"/>
                <w:u w:val="none"/>
              </w:rPr>
            </w:pPr>
            <w:r>
              <w:rPr>
                <w:rFonts w:hint="default" w:ascii="Times New Roman Regular" w:hAnsi="Times New Roman Regular" w:eastAsia="微软雅黑" w:cs="Times New Roman Regular"/>
                <w:b/>
                <w:bCs/>
                <w:i w:val="0"/>
                <w:iCs w:val="0"/>
                <w:color w:val="000000"/>
                <w:kern w:val="0"/>
                <w:sz w:val="24"/>
                <w:szCs w:val="24"/>
                <w:u w:val="none"/>
                <w:lang w:val="en-US" w:eastAsia="zh-CN" w:bidi="ar"/>
              </w:rPr>
              <w:t>服务项目</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CF3D">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4"/>
                <w:szCs w:val="24"/>
                <w:u w:val="none"/>
              </w:rPr>
            </w:pPr>
            <w:r>
              <w:rPr>
                <w:rFonts w:hint="default" w:ascii="Times New Roman Regular" w:hAnsi="Times New Roman Regular" w:eastAsia="微软雅黑" w:cs="Times New Roman Regular"/>
                <w:b/>
                <w:bCs/>
                <w:i w:val="0"/>
                <w:iCs w:val="0"/>
                <w:color w:val="000000"/>
                <w:kern w:val="0"/>
                <w:sz w:val="24"/>
                <w:szCs w:val="24"/>
                <w:u w:val="none"/>
                <w:lang w:val="en-US" w:eastAsia="zh-CN" w:bidi="ar"/>
              </w:rPr>
              <w:t>服务需求</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85ED">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4"/>
                <w:szCs w:val="24"/>
                <w:u w:val="none"/>
              </w:rPr>
            </w:pPr>
            <w:r>
              <w:rPr>
                <w:rFonts w:hint="default" w:ascii="Times New Roman Regular" w:hAnsi="Times New Roman Regular" w:eastAsia="微软雅黑" w:cs="Times New Roman Regular"/>
                <w:b/>
                <w:bCs/>
                <w:i w:val="0"/>
                <w:iCs w:val="0"/>
                <w:color w:val="000000"/>
                <w:kern w:val="0"/>
                <w:sz w:val="24"/>
                <w:szCs w:val="24"/>
                <w:u w:val="none"/>
                <w:lang w:val="en-US" w:eastAsia="zh-CN" w:bidi="ar"/>
              </w:rPr>
              <w:t>数量</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2C32">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4"/>
                <w:szCs w:val="24"/>
                <w:u w:val="none"/>
              </w:rPr>
            </w:pPr>
            <w:r>
              <w:rPr>
                <w:rFonts w:hint="default" w:ascii="Times New Roman Regular" w:hAnsi="Times New Roman Regular" w:eastAsia="微软雅黑" w:cs="Times New Roman Regular"/>
                <w:b/>
                <w:bCs/>
                <w:i w:val="0"/>
                <w:iCs w:val="0"/>
                <w:color w:val="000000"/>
                <w:kern w:val="0"/>
                <w:sz w:val="24"/>
                <w:szCs w:val="24"/>
                <w:u w:val="none"/>
                <w:lang w:val="en-US" w:eastAsia="zh-CN" w:bidi="ar"/>
              </w:rPr>
              <w:t>单位</w:t>
            </w:r>
          </w:p>
        </w:tc>
      </w:tr>
      <w:tr w14:paraId="3D095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52C56">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0"/>
                <w:szCs w:val="20"/>
                <w:u w:val="none"/>
                <w:lang w:val="en-US" w:eastAsia="zh-CN" w:bidi="ar"/>
              </w:rPr>
              <w:t>一、场地服务</w:t>
            </w:r>
          </w:p>
        </w:tc>
      </w:tr>
      <w:tr w14:paraId="1DEB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02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F78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场地租赁费</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461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南宁国际会展中心B1展厅光地租金</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239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2508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AC9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397E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F7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CC7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其他费用</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1A7D">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含①基础设施（电力供应）、②安保清洁（场馆安保、保洁等工作人员）、③场馆管理（场馆方服务人员、项目审批费用）等费用，协助企业完成线上报名审核、参展证件申办、特装展位报审、现场施工、布撤展等展务工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675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C4F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1D5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648FB">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0"/>
                <w:szCs w:val="20"/>
                <w:u w:val="none"/>
                <w:lang w:val="en-US" w:eastAsia="zh-CN" w:bidi="ar"/>
              </w:rPr>
              <w:t>二、策划与设计服务</w:t>
            </w:r>
          </w:p>
        </w:tc>
      </w:tr>
      <w:tr w14:paraId="3C95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D63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1E0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市场调研</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310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资料梳理：收集整理国内人工智能展会及东盟AI需求材料，形成调研报告；为本次展会提供决策依据</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1A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9FF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11A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8"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2B1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C84B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展示策展</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EEB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（1）根据展区主题编制“1+4+N”策</w:t>
            </w:r>
            <w:r>
              <w:rPr>
                <w:rFonts w:hint="eastAsia" w:ascii="Times New Roman Regular" w:hAnsi="Times New Roman Regular" w:eastAsia="微软雅黑" w:cs="Times New Roman Regular"/>
                <w:i w:val="0"/>
                <w:iCs w:val="0"/>
                <w:color w:val="000000"/>
                <w:kern w:val="0"/>
                <w:sz w:val="20"/>
                <w:szCs w:val="20"/>
                <w:u w:val="none"/>
                <w:lang w:val="en-US" w:eastAsia="zh-CN" w:bidi="ar"/>
              </w:rPr>
              <w:t>划方</w:t>
            </w:r>
            <w:r>
              <w:rPr>
                <w:rFonts w:hint="default" w:ascii="Times New Roman Regular" w:hAnsi="Times New Roman Regular" w:eastAsia="微软雅黑" w:cs="Times New Roman Regular"/>
                <w:i w:val="0"/>
                <w:iCs w:val="0"/>
                <w:color w:val="000000"/>
                <w:kern w:val="0"/>
                <w:sz w:val="20"/>
                <w:szCs w:val="20"/>
                <w:u w:val="none"/>
                <w:lang w:val="en-US" w:eastAsia="zh-CN" w:bidi="ar"/>
              </w:rPr>
              <w:t>案。结合人工智能展目标与定位，编制主题展策划案，需充分考虑展区特色与亮点、整体形象展现、成果展现等需求，进行合理分区：展示广西面向东盟AI合作整体布局、政策、算力设施等内容（综合展区）；展示AI消费应用大卖场（450㎡）；展示具身智能产业链及赋能十大支柱产业（AI赋能政务展区，企业自搭）；展示智慧城市、政务、安全治理（AI赋能政务展区，企业自搭）；展示已落地东盟及可复制场景（AI赋能东盟产业展区，200㎡）。同时规划N个合作对接站。内容布局应根据展示面积大小合理规划，形成展区整体创意构思、展示内容大纲、空间布局规划、动线规划、展陈风格规划。</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AD2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019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EAB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1FC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3B0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2C7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根据策划案制定宣传招商策略。结合策划案，根据每个区域大小及展示内容大纲，拟定参展企业方向及名录，分广西区内、国内（省外）、东盟三个区域。针对不同区域制定宣传推广策略，选择不同媒体渠道，通过线上、线下方式向企业介绍本次人工智能展的优势，凸显参展价值，保障招展精准契合展区需求。</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7E6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910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2CA8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9ED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5D22">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A12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编制主题展运营执行方案。根据东博会要求，编制标准化服务体系，在展会前为参展企业提供商务对接、参展指引等一系列参展服务。在展中为看展观众提供入场引导、信息咨询、参展现场记录等现场服务。在展后提供展会效果评估报告。制定风险防控及应急管理机制，针对展区设备故障、安全事故等制定预案并演练。</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27E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C97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DA5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2D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5846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21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（4）创意效果设计。根据人工智能展目标与定位、主题展策</w:t>
            </w:r>
            <w:r>
              <w:rPr>
                <w:rFonts w:hint="eastAsia" w:ascii="Times New Roman Regular" w:hAnsi="Times New Roman Regular" w:eastAsia="微软雅黑" w:cs="Times New Roman Regular"/>
                <w:i w:val="0"/>
                <w:iCs w:val="0"/>
                <w:color w:val="000000"/>
                <w:kern w:val="0"/>
                <w:sz w:val="20"/>
                <w:szCs w:val="20"/>
                <w:u w:val="none"/>
                <w:lang w:val="en-US" w:eastAsia="zh-CN" w:bidi="ar"/>
              </w:rPr>
              <w:t>划方</w:t>
            </w:r>
            <w:r>
              <w:rPr>
                <w:rFonts w:hint="default" w:ascii="Times New Roman Regular" w:hAnsi="Times New Roman Regular" w:eastAsia="微软雅黑" w:cs="Times New Roman Regular"/>
                <w:i w:val="0"/>
                <w:iCs w:val="0"/>
                <w:color w:val="000000"/>
                <w:kern w:val="0"/>
                <w:sz w:val="20"/>
                <w:szCs w:val="20"/>
                <w:u w:val="none"/>
                <w:lang w:val="en-US" w:eastAsia="zh-CN" w:bidi="ar"/>
              </w:rPr>
              <w:t>案，进行统一视觉规划设计、各区域主题风格3D效果设计、灯光设计及施工图设计，方案能够体现“以应用为特色、AI赋能千行百业”的展会特色。</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601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9B8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7C42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4A83B">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0"/>
                <w:szCs w:val="20"/>
                <w:u w:val="none"/>
                <w:lang w:val="en-US" w:eastAsia="zh-CN" w:bidi="ar"/>
              </w:rPr>
              <w:t>三、宣传与招商服务</w:t>
            </w:r>
          </w:p>
        </w:tc>
      </w:tr>
      <w:tr w14:paraId="4168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3"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22A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69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推广方案</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A99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bookmarkStart w:id="0" w:name="_GoBack"/>
            <w:r>
              <w:rPr>
                <w:rFonts w:hint="default" w:ascii="Times New Roman Regular" w:hAnsi="Times New Roman Regular" w:eastAsia="微软雅黑" w:cs="Times New Roman Regular"/>
                <w:i w:val="0"/>
                <w:iCs w:val="0"/>
                <w:color w:val="000000"/>
                <w:kern w:val="0"/>
                <w:sz w:val="20"/>
                <w:szCs w:val="20"/>
                <w:u w:val="none"/>
                <w:lang w:val="en-US" w:eastAsia="zh-CN" w:bidi="ar"/>
              </w:rPr>
              <w:t>根据策展方案，深化宣传招商策略，制定线上媒体宣传渠道方案、线下地推活动方案。方案需符合广西区内、国内省外以及东盟三个区域受众接受信息方式，能够真正达到宣传与招商效果。</w:t>
            </w:r>
            <w:bookmarkEnd w:id="0"/>
            <w:r>
              <w:rPr>
                <w:rFonts w:hint="default" w:ascii="Times New Roman Regular" w:hAnsi="Times New Roman Regular" w:eastAsia="微软雅黑" w:cs="Times New Roman Regular"/>
                <w:i w:val="0"/>
                <w:iCs w:val="0"/>
                <w:color w:val="000000"/>
                <w:kern w:val="0"/>
                <w:sz w:val="20"/>
                <w:szCs w:val="20"/>
                <w:u w:val="none"/>
                <w:lang w:val="en-US" w:eastAsia="zh-CN" w:bidi="ar"/>
              </w:rPr>
              <w:t>线上方案需包含媒体名单、投放策略、展示形式与风格、效果评估、投放预算等内容。线下方案需包含活动形式、选定地址、主要客户邀请策略、现场美陈布置、广告物料清单、海报或宣传单页风格、效果评估、活动预算等内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6B7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AED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2097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3C7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A897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宣传设计</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49A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（1）平面类宣传：根据宣传推广方案进行相关文案编制、平面设计（包括但不限于宣传单页、宣传折页、易拉宝、邀请函、推文海报等平面设计内容），输出可编辑、印刷等源文件。</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255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13F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2569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B4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6135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E0B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宣传片：根据宣传推广方案进行相关宣传片视频脚本编制、视频制作（包括但不限于通过实地拍摄、AE、PR、AIGC等软件进行视频拍摄、剪辑、后期特效、配音等视频制作内容），包括预热宣传片、总宣传片、总结宣传片，适配多种媒体方式播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79C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B94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秒</w:t>
            </w:r>
          </w:p>
        </w:tc>
      </w:tr>
      <w:tr w14:paraId="2022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B9F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93D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AD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（3）融媒体产品宣传：组建报道团队，完成系列图文、海报、短视频、直播、专版、专题等融媒体产品策划和制作，产品数量不少于40个。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AE45">
            <w:pPr>
              <w:jc w:val="center"/>
              <w:rPr>
                <w:rFonts w:hint="default" w:ascii="Times New Roman Regular" w:hAnsi="Times New Roman Regular" w:eastAsia="微软雅黑" w:cs="Times New Roman Regular"/>
                <w:i w:val="0"/>
                <w:iCs w:val="0"/>
                <w:color w:val="000000"/>
                <w:sz w:val="20"/>
                <w:szCs w:val="20"/>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873B">
            <w:pPr>
              <w:jc w:val="center"/>
              <w:rPr>
                <w:rFonts w:hint="default" w:ascii="Times New Roman Regular" w:hAnsi="Times New Roman Regular" w:eastAsia="微软雅黑" w:cs="Times New Roman Regular"/>
                <w:i w:val="0"/>
                <w:iCs w:val="0"/>
                <w:color w:val="000000"/>
                <w:sz w:val="20"/>
                <w:szCs w:val="20"/>
                <w:u w:val="none"/>
              </w:rPr>
            </w:pPr>
          </w:p>
        </w:tc>
      </w:tr>
      <w:tr w14:paraId="6447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ADA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3.5</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2F04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展前媒体投放（线上）</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927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（1）国内媒体：官方媒体、自媒体博主等渠道宣传，通过10家官方主流媒体、10位以上知名博主进行集中投放。覆盖纸媒、新闻客户端、网站、微信公众号、视频号、抖音、快手、小红书等平台。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4F0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5E8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AF6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9B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47F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415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（2）东盟国家媒体：①官方媒体：在印尼、越南、马来西亚、柬埔寨、老挝、泰国、东帝汶等东盟国家的主流新闻媒体进行推广；②社交平台：在Facebook、X、Instagram、YouTube、TikTok平台进行宣发，数量不少于10篇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C03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AC3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6EC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9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3.7</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E2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展前媒体投放（线下）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418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宣传物料制作：包括但不限于宣传单页、折页、邀请函、造型堆头、易拉宝等印刷及广告物料制作。①宣传单页20000张，国外5国各2000张，国内10000张；②宣传折页6000册，国外5国各1000册，国内1000册；③邀请函1000份；④造型堆头5个（国外5国各1个）；⑤易拉宝10个（国外5国各2个）。</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D56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082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09D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052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DA20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47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（2）国内重要省份走访：走访浙江、江苏、上海、广东、深圳等商务主管部门、大数据主管部门，邀请其组织企业参加第23届东博会人工智能展区，并争取每个市举办1场推介会或座谈会。</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219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7F1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场</w:t>
            </w:r>
          </w:p>
        </w:tc>
      </w:tr>
      <w:tr w14:paraId="0445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7C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D6E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E4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（3）国外推广场地租赁</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78F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A55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个</w:t>
            </w:r>
          </w:p>
        </w:tc>
      </w:tr>
      <w:tr w14:paraId="2D26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BAE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 xml:space="preserve">4.0 </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EEF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FE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（4）东盟国家走访：在3个以上东盟国家开展推介活动，邀请东盟国家（马来西亚、印度尼西亚、柬埔寨、老挝、越南等）科技信息、人工智能类官方机构、企业组展参展。</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CA4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886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场</w:t>
            </w:r>
          </w:p>
        </w:tc>
      </w:tr>
      <w:tr w14:paraId="3D44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BE3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3CE1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展前推介会</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99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（1）潜在参展商邀请：以电话形式逐个邀请潜在参展商，做好是否参加推介会记录。</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E86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809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家</w:t>
            </w:r>
          </w:p>
        </w:tc>
      </w:tr>
      <w:tr w14:paraId="3A64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7A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DD10">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583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（2）场地租赁：拟在大数据局会议室进行，不产生费用。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398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0F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07C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D64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E443">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A92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（3）现场物料制作：易拉宝5个，分展区介绍。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E19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78E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个</w:t>
            </w:r>
          </w:p>
        </w:tc>
      </w:tr>
      <w:tr w14:paraId="45EC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C9C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4C9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411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（4）推介材料制作：推荐视频、PPT等内容制作。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FB1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33E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95D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20E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24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展前企业攻关</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5D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精准攻关头部企业，通过一对一商务洽谈等形式，为头部企业量身定制个性化参展方案，拜访区内外人工智能初创企业15家以上。服务内容包括：①编制个性化参展方案；②拜访差旅费。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789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05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E40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54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C42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展前企业信息收集</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5C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为企业答疑解惑，收集整理企业参展信息及参展需求。</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C9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3E6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家</w:t>
            </w:r>
          </w:p>
        </w:tc>
      </w:tr>
      <w:tr w14:paraId="52EB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2639E7">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0"/>
                <w:szCs w:val="20"/>
                <w:u w:val="none"/>
                <w:lang w:val="en-US" w:eastAsia="zh-CN" w:bidi="ar"/>
              </w:rPr>
              <w:t>四、展览组织</w:t>
            </w:r>
          </w:p>
        </w:tc>
      </w:tr>
      <w:tr w14:paraId="7D60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8C9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876D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展览组织</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97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协助邀请、跟进、联系和落实企业参展，收集企业参展参会和展品信息。重点对接消费类企业（洛必德、小米等）、具身智能企业（优必选、智平方等）、政务企业（浪潮、华为等）、东盟落地企业（金山、中国东信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D4D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50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E25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84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7A8F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142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规划企业展位、绘制展区图、推进相关展务工作，如通知企业缴费、出具展位确认书等。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54F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1B3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2E2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054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C7FE">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9D3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协助企业策划展会期间相关配套活动（如东盟需求发布会、AI安全闭门研讨会等）。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37E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06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3DF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37E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77F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948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协助对接博览局相关处室，及时了解相关信息，配合协调相关组展工作；如自治区领导及东盟国家商协会领导巡视展区，协助设计、制定巡馆路线（确保综合展区靠前优先参观），并对接巡馆路线上的企业。</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454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A9C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14A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E52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88D4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5A2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为企业提供行业采购对接会、推介会、采购商经贸配对等服务。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5F0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481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6CBD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830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895B">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050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展位确认，跟进、联系和落实企业线上报名参展。对接博览局，线上审核企业参展资格、安排规划展位。生成展位确认书，寄发展位确认书。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21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6CF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家</w:t>
            </w:r>
          </w:p>
        </w:tc>
      </w:tr>
      <w:tr w14:paraId="6BDF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515D0">
            <w:pPr>
              <w:keepNext w:val="0"/>
              <w:keepLines w:val="0"/>
              <w:widowControl/>
              <w:suppressLineNumbers w:val="0"/>
              <w:jc w:val="center"/>
              <w:textAlignment w:val="center"/>
              <w:rPr>
                <w:rFonts w:hint="default" w:ascii="Times New Roman Regular" w:hAnsi="Times New Roman Regular" w:eastAsia="微软雅黑" w:cs="Times New Roman Regular"/>
                <w:b/>
                <w:bCs/>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0"/>
                <w:szCs w:val="20"/>
                <w:u w:val="none"/>
                <w:lang w:val="en-US" w:eastAsia="zh-CN" w:bidi="ar"/>
              </w:rPr>
              <w:t>五、展览搭建</w:t>
            </w:r>
          </w:p>
        </w:tc>
      </w:tr>
      <w:tr w14:paraId="7CCE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0F69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 面向东盟人工智能合作综合展区搭建服务（B1展区，150㎡）</w:t>
            </w:r>
          </w:p>
        </w:tc>
      </w:tr>
      <w:tr w14:paraId="7AF9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301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565E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基础框架结构</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5F5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（1）顶面truss架：采用超高承重的钢管架，抗弯强度优异，能够支撑多层结构吊顶造型</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CC3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A10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0868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B02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F424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616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（2）钢管支撑柱：钢材应力柱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71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43A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根</w:t>
            </w:r>
          </w:p>
        </w:tc>
      </w:tr>
      <w:tr w14:paraId="15A6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C3F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EF2F2">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36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（3）配件：钢板、吊葫芦等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989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D66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7C28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BBD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BBC6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顶部工程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A20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（1）顶面造型：曲线造型，阻燃木工板雕刻木龙骨封异型阻燃板刮腻子涂乳胶漆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DB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74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637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815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D38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B88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（2）顶面面层：方通框封阻燃木工板贴白色膜，异型灯膜灯箱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3BE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D00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7F7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4E2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5.1.6</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9A4B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墙面工程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0B9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（1）墙面：灯膜灯箱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519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19C7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06C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B2B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205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21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（2）墙面：车贴</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D3E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D217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742A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C0E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9F3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46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（3）墙面造型：轻钢龙骨封阻燃木工板</w:t>
            </w:r>
            <w:r>
              <w:rPr>
                <w:rFonts w:hint="eastAsia" w:ascii="Times New Roman Regular" w:hAnsi="Times New Roman Regular" w:eastAsia="微软雅黑" w:cs="Times New Roman Regular"/>
                <w:i w:val="0"/>
                <w:iCs w:val="0"/>
                <w:color w:val="000000"/>
                <w:kern w:val="0"/>
                <w:sz w:val="20"/>
                <w:szCs w:val="20"/>
                <w:u w:val="none"/>
                <w:lang w:val="en-US" w:eastAsia="zh-CN" w:bidi="ar"/>
              </w:rPr>
              <w:t>，</w:t>
            </w:r>
            <w:r>
              <w:rPr>
                <w:rFonts w:hint="default" w:ascii="Times New Roman Regular" w:hAnsi="Times New Roman Regular" w:eastAsia="微软雅黑" w:cs="Times New Roman Regular"/>
                <w:i w:val="0"/>
                <w:iCs w:val="0"/>
                <w:color w:val="000000"/>
                <w:kern w:val="0"/>
                <w:sz w:val="20"/>
                <w:szCs w:val="20"/>
                <w:u w:val="none"/>
                <w:lang w:val="en-US" w:eastAsia="zh-CN" w:bidi="ar"/>
              </w:rPr>
              <w:t>木龙骨制作造型墙，刮腻子涂乳胶漆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37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4F2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29B2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89A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C522">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E96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（4）PVC字：1.0PVC立体字 、1.5立体字展板、2.0PVC立体字等，PVC电脑雕刻制作造型抛光打磨，UV喷印+晶片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DFF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8EE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5A6D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C07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CC5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004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（5）不锈钢发光字：门口及吊顶超大不锈钢发光字，亚克力面板、LED芯片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106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1A2F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1D1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69C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DFC9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地面工程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0CED">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（1）地台：15cm高密度复合板地台，B1级阻燃（氧指数＞32.0%、燃烧高度≤250mm，烟密度等级≤75SDR）</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6D1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8A7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352F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4F1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F94B">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52F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（2）铝扣条压边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F8F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07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3E74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A5D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54CB">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897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 xml:space="preserve">（3）油淋板  </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CB53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3DA20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177E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F73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620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9DCD">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耐热性：可承受较高温度，适合户外或高温环境使用。</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4454">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E3A1A">
            <w:pPr>
              <w:jc w:val="center"/>
              <w:rPr>
                <w:rFonts w:hint="default" w:ascii="Times New Roman Regular" w:hAnsi="Times New Roman Regular" w:eastAsia="微软雅黑" w:cs="Times New Roman Regular"/>
                <w:i w:val="0"/>
                <w:iCs w:val="0"/>
                <w:color w:val="000000"/>
                <w:sz w:val="20"/>
                <w:szCs w:val="20"/>
                <w:u w:val="none"/>
              </w:rPr>
            </w:pPr>
          </w:p>
        </w:tc>
      </w:tr>
      <w:tr w14:paraId="5A37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B61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4BF93">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A64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抗腐蚀性：耐化学溶剂和油污，表面光滑不易吸附污渍。</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0F6F">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A8F8EA">
            <w:pPr>
              <w:jc w:val="center"/>
              <w:rPr>
                <w:rFonts w:hint="default" w:ascii="Times New Roman Regular" w:hAnsi="Times New Roman Regular" w:eastAsia="微软雅黑" w:cs="Times New Roman Regular"/>
                <w:i w:val="0"/>
                <w:iCs w:val="0"/>
                <w:color w:val="000000"/>
                <w:sz w:val="20"/>
                <w:szCs w:val="20"/>
                <w:u w:val="none"/>
              </w:rPr>
            </w:pPr>
          </w:p>
        </w:tc>
      </w:tr>
      <w:tr w14:paraId="4B04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F77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30C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90D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机械强度：质地坚硬，适合承载重物或频繁使用的场景。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25AA5">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C2CD8">
            <w:pPr>
              <w:jc w:val="center"/>
              <w:rPr>
                <w:rFonts w:hint="default" w:ascii="Times New Roman Regular" w:hAnsi="Times New Roman Regular" w:eastAsia="微软雅黑" w:cs="Times New Roman Regular"/>
                <w:i w:val="0"/>
                <w:iCs w:val="0"/>
                <w:color w:val="000000"/>
                <w:sz w:val="20"/>
                <w:szCs w:val="20"/>
                <w:u w:val="none"/>
              </w:rPr>
            </w:pPr>
          </w:p>
        </w:tc>
      </w:tr>
      <w:tr w14:paraId="3682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B3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3AC9">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407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（4）入口斜坡防滑条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ED4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7FE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507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1F8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5.1.18</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AA5D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展柜展台</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411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（1）展品展台：采用B1防火阻燃板+LED灯带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4C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FDF2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7814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5D1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5.1.19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7DE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A4F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（2）圆形展岛：采用B1防火阻燃板，饰面</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927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584B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个</w:t>
            </w:r>
          </w:p>
        </w:tc>
      </w:tr>
      <w:tr w14:paraId="52EE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19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A78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D00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（3）接待台：采用B1防火阻燃板+亚克力面板+LED灯带+发光字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C17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019E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429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89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F48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洽谈桌椅</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E5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（1）圆桌+折椅</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A84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B45C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套</w:t>
            </w:r>
          </w:p>
        </w:tc>
      </w:tr>
      <w:tr w14:paraId="17AA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D03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E13A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电气工程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71F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（1）灯光照明：筒灯、射灯、氛围灯、柔性硅胶高亮灯带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875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1F8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759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F12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9D0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AC0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（2）线路敷设：二级电箱、线缆接驳电箱、插座等，确保电力供应稳定</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84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4622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E34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735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FEB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展品运输</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E57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（1）展品运输服务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6AC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08A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趟</w:t>
            </w:r>
          </w:p>
        </w:tc>
      </w:tr>
      <w:tr w14:paraId="147C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E1D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5.1.25</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4136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装展撤展</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765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（1）布撤展费用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44F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36F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81A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E16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812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CEE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（2）垃圾清运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FB7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885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2FE5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B8B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7C5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62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（3）运输费：物料运输</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D9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58C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5886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830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5.1.28</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E2DA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造型装饰</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9DF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（1）不锈钢烤漆制作弧形屏幕支撑造型架</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FB7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24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79FC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7C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5.1.29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A5D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A2A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（2）PVC展板</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F09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13.5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B0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7360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D93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155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BDC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（3）PVC+玻璃钢装饰造型陈列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AA4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80C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FA9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C3B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851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773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（4）弧形造型休息椅：采用B1防火阻燃板，直径为5m弧形，长度为5米</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09D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451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4DE7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017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CD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展台设计费</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BC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（1）展位3D效果图设计、施工图设计、平面设计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12C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439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646F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457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5.1.33</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30F2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设备租赁</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9F6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（1）P1.5LED，预计12平方米，含屏幕使用、安装调试、运输等费用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59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3CC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680A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4CA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084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0A8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（2）柔性P1.5LED弧形屏幕，预计14平方米，含屏幕使用、安装调试、运输等费用。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79F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555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10B4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18D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5ED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202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（3）P2.0led弧形屏幕租赁（用做裸眼3D使用），预计26平方米，含屏幕使用、安装调试、运输等费用。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799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601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13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F7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5AB57">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D1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（4）内置触摸屏，预计6块，含使用、安装调试、运输等费用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FF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861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74F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7AF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F9E9">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5A5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（5）笔记本电脑租赁，按需提供</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0F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59C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5D33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A3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514B">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76D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（6）功放音响租赁，按需提供</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17E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B5F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DEF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752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5.1.39</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A48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展示内容制作</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7FB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（1）视频制作：含脚本策划、素材制作、视觉特效包装、字幕制作、配音、剪辑等。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A08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180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D5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秒</w:t>
            </w:r>
          </w:p>
        </w:tc>
      </w:tr>
      <w:tr w14:paraId="3EC7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3C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FF0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767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（2）触摸屏幕（预计6个）及LED屏幕内容制作：根据每个屏幕展示主题，制作相关展示内容，含图片、ppt等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DD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6B8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C01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C16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CF1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405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（3）裸眼3D视频内容制作：制作</w:t>
            </w:r>
            <w:r>
              <w:rPr>
                <w:rFonts w:hint="eastAsia" w:ascii="Times New Roman Regular" w:hAnsi="Times New Roman Regular" w:eastAsia="微软雅黑" w:cs="Times New Roman Regular"/>
                <w:i w:val="0"/>
                <w:iCs w:val="0"/>
                <w:color w:val="000000"/>
                <w:kern w:val="0"/>
                <w:sz w:val="20"/>
                <w:szCs w:val="20"/>
                <w:u w:val="none"/>
                <w:lang w:val="en-US" w:eastAsia="zh-CN" w:bidi="ar"/>
              </w:rPr>
              <w:t>面向</w:t>
            </w:r>
            <w:r>
              <w:rPr>
                <w:rFonts w:hint="default" w:ascii="Times New Roman Regular" w:hAnsi="Times New Roman Regular" w:eastAsia="微软雅黑" w:cs="Times New Roman Regular"/>
                <w:i w:val="0"/>
                <w:iCs w:val="0"/>
                <w:color w:val="000000"/>
                <w:kern w:val="0"/>
                <w:sz w:val="20"/>
                <w:szCs w:val="20"/>
                <w:u w:val="none"/>
                <w:lang w:val="en-US" w:eastAsia="zh-CN" w:bidi="ar"/>
              </w:rPr>
              <w:t>东盟AI场景展望视频等展示内容，约60s。</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961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093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秒</w:t>
            </w:r>
          </w:p>
        </w:tc>
      </w:tr>
      <w:tr w14:paraId="1B19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F35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D562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现场保障</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BAE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（1）人员保障：电工1名，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399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590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0C44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6F8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2583">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6E4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（2）人员保障：执行人员4名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E0D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A18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488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DD8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CD1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F43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（3）人员保障：礼仪人员4名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6DC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BDF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51A0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3DC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C3E2">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62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（4）安防保障：灭火器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DF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57B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个</w:t>
            </w:r>
          </w:p>
        </w:tc>
      </w:tr>
      <w:tr w14:paraId="583E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D4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ED9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D9A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（5）绿植美化</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29A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C6B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801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627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82073">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B1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（6）500兆网络租赁</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42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2D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条</w:t>
            </w:r>
          </w:p>
        </w:tc>
      </w:tr>
      <w:tr w14:paraId="7249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BE1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5.1.48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24A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搭建人员</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301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（1）搭建工人：15人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35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87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69E0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BB4A9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1"/>
                <w:szCs w:val="21"/>
                <w:u w:val="none"/>
                <w:lang w:val="en-US" w:eastAsia="zh-CN" w:bidi="ar"/>
              </w:rPr>
              <w:t>5.2 AI消费应用展区搭建服务（B1展区，450㎡）</w:t>
            </w:r>
          </w:p>
        </w:tc>
      </w:tr>
      <w:tr w14:paraId="4EFA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121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9921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基础框架结构</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E04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（1）顶面truss架：采用超高承重的钢管架，抗弯强度优异，能够支撑多层结构吊顶造型</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396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17D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5B51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9D5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371D">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42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（2）钢管支撑柱：钢材应力柱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7AE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E2B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根</w:t>
            </w:r>
          </w:p>
        </w:tc>
      </w:tr>
      <w:tr w14:paraId="3035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FB6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3FC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225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（3）配件：钢板、吊葫芦等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97C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0AD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228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F0A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8D8C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顶部工程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EBD">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（1）顶面造型：曲线造型，阻燃木工板雕刻木龙骨封异型阻燃板刮腻子涂乳胶漆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9E3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7B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3AD6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736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8CE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8AA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（2）顶面面层：方通框封阻燃木工板贴白色膜，异型灯膜灯箱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5C2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163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1059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A4F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5.2.6</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5862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墙面工程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4FA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（1）墙面：灯膜灯箱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CB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88E6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5B02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CD7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EB1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E21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（2）墙面：车贴</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3A5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16C2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7229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858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791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9DD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（3）墙面造型：轻钢龙骨封阻燃木工板</w:t>
            </w:r>
            <w:r>
              <w:rPr>
                <w:rFonts w:hint="eastAsia" w:ascii="Times New Roman Regular" w:hAnsi="Times New Roman Regular" w:eastAsia="微软雅黑" w:cs="Times New Roman Regular"/>
                <w:i w:val="0"/>
                <w:iCs w:val="0"/>
                <w:color w:val="000000"/>
                <w:kern w:val="0"/>
                <w:sz w:val="20"/>
                <w:szCs w:val="20"/>
                <w:u w:val="none"/>
                <w:lang w:val="en-US" w:eastAsia="zh-CN" w:bidi="ar"/>
              </w:rPr>
              <w:t>，</w:t>
            </w:r>
            <w:r>
              <w:rPr>
                <w:rFonts w:hint="default" w:ascii="Times New Roman Regular" w:hAnsi="Times New Roman Regular" w:eastAsia="微软雅黑" w:cs="Times New Roman Regular"/>
                <w:i w:val="0"/>
                <w:iCs w:val="0"/>
                <w:color w:val="000000"/>
                <w:kern w:val="0"/>
                <w:sz w:val="20"/>
                <w:szCs w:val="20"/>
                <w:u w:val="none"/>
                <w:lang w:val="en-US" w:eastAsia="zh-CN" w:bidi="ar"/>
              </w:rPr>
              <w:t>木龙骨制作造型墙，刮腻子涂乳胶漆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51F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B71D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3D64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B9C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B410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091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（4）PVC字：1.0PVC立体字 、1.5立体字展板、2.0PVC立体字等，PVC电脑雕刻制作造型抛光打磨，UV喷印+晶片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2F5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56EC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9ED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7FC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7C7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4D0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（5）不锈钢发光字：门口及吊顶超大不锈钢发光字，亚克力面板、LED芯片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C7C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0C9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73C7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1F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6160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地面工程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D9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（1）地台：15cm高密度复合板地台，B1级阻燃（氧指数＞32.0%、燃烧高度≤250mm，烟密度等级≤75SDR）</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B14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7C06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9A5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E12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8C59">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25D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（2）铝扣条压边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C4A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BCE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5D0C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BBB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E23C7">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94A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 xml:space="preserve">（3）油淋板  </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0F4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B2D51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3A6D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0CD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8D32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538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耐热性：可承受较高温度，适合户外或高温环境使用。</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520E">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307F8">
            <w:pPr>
              <w:jc w:val="center"/>
              <w:rPr>
                <w:rFonts w:hint="default" w:ascii="Times New Roman Regular" w:hAnsi="Times New Roman Regular" w:eastAsia="微软雅黑" w:cs="Times New Roman Regular"/>
                <w:i w:val="0"/>
                <w:iCs w:val="0"/>
                <w:color w:val="000000"/>
                <w:sz w:val="20"/>
                <w:szCs w:val="20"/>
                <w:u w:val="none"/>
              </w:rPr>
            </w:pPr>
          </w:p>
        </w:tc>
      </w:tr>
      <w:tr w14:paraId="2271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1B1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61A0">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D31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抗腐蚀性：耐化学溶剂和油污，表面光滑不易吸附污渍。</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18E4">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85D17">
            <w:pPr>
              <w:jc w:val="center"/>
              <w:rPr>
                <w:rFonts w:hint="default" w:ascii="Times New Roman Regular" w:hAnsi="Times New Roman Regular" w:eastAsia="微软雅黑" w:cs="Times New Roman Regular"/>
                <w:i w:val="0"/>
                <w:iCs w:val="0"/>
                <w:color w:val="000000"/>
                <w:sz w:val="20"/>
                <w:szCs w:val="20"/>
                <w:u w:val="none"/>
              </w:rPr>
            </w:pPr>
          </w:p>
        </w:tc>
      </w:tr>
      <w:tr w14:paraId="1B79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C23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DDDA7">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48A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机械强度：质地坚硬，适合承载重物或频繁使用的场景。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ADCB">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6391C5">
            <w:pPr>
              <w:jc w:val="center"/>
              <w:rPr>
                <w:rFonts w:hint="default" w:ascii="Times New Roman Regular" w:hAnsi="Times New Roman Regular" w:eastAsia="微软雅黑" w:cs="Times New Roman Regular"/>
                <w:i w:val="0"/>
                <w:iCs w:val="0"/>
                <w:color w:val="000000"/>
                <w:sz w:val="20"/>
                <w:szCs w:val="20"/>
                <w:u w:val="none"/>
              </w:rPr>
            </w:pPr>
          </w:p>
        </w:tc>
      </w:tr>
      <w:tr w14:paraId="29C7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838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5D5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ECD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（4）入口斜坡防滑条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1C2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6B5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551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01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5.2.18</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CB1C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展柜展台</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1D2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（1）展品展台：采用B1防火阻燃板+LED灯带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9A0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59BA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0804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4A1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5.2.19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3A67B">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945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（2）圆形展岛：采用B1防火阻燃板，饰面</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432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B552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个</w:t>
            </w:r>
          </w:p>
        </w:tc>
      </w:tr>
      <w:tr w14:paraId="1E20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C95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52B2">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9B7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（3）接待台：采用B1防火阻燃板+亚克力面板+LED灯带+发光字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94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150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2C06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2BF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5.2.21</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B39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洽谈桌椅</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0D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（1）圆桌+折椅</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777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DA15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套</w:t>
            </w:r>
          </w:p>
        </w:tc>
      </w:tr>
      <w:tr w14:paraId="6F7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583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E5D8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电气工程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CAB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（1）灯光照明：筒灯、射灯、氛围灯、柔性硅胶高亮灯带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8B5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E5A5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AD5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72D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4B1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8B3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（2）线路敷设：二级电箱、线缆接驳电箱、插座等，确保电力供应稳定</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1CE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EF28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69FAD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ADB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5.2.24</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D81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展品运输</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324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（1）展品运输服务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B72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528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趟</w:t>
            </w:r>
          </w:p>
        </w:tc>
      </w:tr>
      <w:tr w14:paraId="621A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E7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5.2.25</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35AA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装展撤展</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EB2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（1）布撤展费用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112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3B6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900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256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547D">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56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（2）垃圾清运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003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BA5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7C9A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960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C66F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510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（3）运输费：物料运输</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01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663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C6D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BCD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5.2.28</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C79E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造型装饰</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589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（1）不锈钢烤漆制作弧形屏幕支撑造型架</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52C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812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5C2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B2B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5.2.29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EBB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2B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（2）PVC展板</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8BC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13.5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3BB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9F4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06D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5A8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82A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（3）PVC+玻璃钢装饰造型陈列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AE0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5E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2F67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69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D4D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87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（4）弧形造型休息椅：采用B1防火阻燃板，直径为5m弧形，长度为5米</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C52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058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4C53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F41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4D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展台设计费</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85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（1）展位3D效果图设计、施工图设计、平面设计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F5A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B88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11E1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AC8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5.2.33</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694B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设备租赁</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66B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（1）P1.5LED，预计12平方米，含屏幕使用、安装调试、运输等费用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442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AF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69C8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A4C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C458">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73C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（2）柔性P1.5LED弧形屏幕，预计14平方米，含屏幕使用、安装调试、运输等费用。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90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5BA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782C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BBC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DEB5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0B2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（3）P2.0led弧形屏幕租赁（用做裸眼3D使用），预计26平方米，含屏幕使用、安装调试、运输等费用。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502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2B2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BE0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4B2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9D5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11C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（4）内置触摸屏，预计6块，含使用、安装调试、运输等费用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4C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DD3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1DEA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3EB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6F62D">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9A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（5）笔记本电脑租赁，按需提供</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603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C8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6D36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02F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EFF0">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435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（6）功放音响租赁，按需提供</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A2B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A0C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1621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A1E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5.2.39</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E99A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展示内容制作</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2AB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（1）视频制作：含脚本策划、素材制作、视觉特效包装、字幕制作、配音、剪辑等。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41E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180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D7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秒</w:t>
            </w:r>
          </w:p>
        </w:tc>
      </w:tr>
      <w:tr w14:paraId="0D0D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D07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4938">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31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（2）触摸屏幕（预计6个）及LED屏幕内容制作：根据每个屏幕展示主题，制作相关展示内容，含图片、ppt等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735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9B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F70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453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6BD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31B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（3）裸眼3D视频内容制作：制作</w:t>
            </w:r>
            <w:r>
              <w:rPr>
                <w:rFonts w:hint="eastAsia" w:ascii="Times New Roman Regular" w:hAnsi="Times New Roman Regular" w:eastAsia="微软雅黑" w:cs="Times New Roman Regular"/>
                <w:i w:val="0"/>
                <w:iCs w:val="0"/>
                <w:color w:val="000000"/>
                <w:kern w:val="0"/>
                <w:sz w:val="20"/>
                <w:szCs w:val="20"/>
                <w:u w:val="none"/>
                <w:lang w:val="en-US" w:eastAsia="zh-CN" w:bidi="ar"/>
              </w:rPr>
              <w:t>面向</w:t>
            </w:r>
            <w:r>
              <w:rPr>
                <w:rFonts w:hint="default" w:ascii="Times New Roman Regular" w:hAnsi="Times New Roman Regular" w:eastAsia="微软雅黑" w:cs="Times New Roman Regular"/>
                <w:i w:val="0"/>
                <w:iCs w:val="0"/>
                <w:color w:val="000000"/>
                <w:kern w:val="0"/>
                <w:sz w:val="20"/>
                <w:szCs w:val="20"/>
                <w:u w:val="none"/>
                <w:lang w:val="en-US" w:eastAsia="zh-CN" w:bidi="ar"/>
              </w:rPr>
              <w:t>东盟AI场景展望视频等展示内容，约60s。</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356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808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秒</w:t>
            </w:r>
          </w:p>
        </w:tc>
      </w:tr>
      <w:tr w14:paraId="7AB4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6B3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6E8A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现场保障</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50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（1）人员保障：电工1名，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DF3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10E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03EF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625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2C37">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95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（2）人员保障：执行人员4名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76B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D9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3E6D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A62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CD0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04D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（3）人员保障：礼仪人员4名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2F4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CC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3B50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F0E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800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C14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（4）安防保障：灭火器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DC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CF1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个</w:t>
            </w:r>
          </w:p>
        </w:tc>
      </w:tr>
      <w:tr w14:paraId="412A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69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952B">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CC0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（5）绿植美化</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337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64F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2FB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7D7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E51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BA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（6）500兆网络租赁</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F4D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D0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条</w:t>
            </w:r>
          </w:p>
        </w:tc>
      </w:tr>
      <w:tr w14:paraId="6572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BE7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5.2.48</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981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搭建人员</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1CB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（1）搭建工人：15人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C8E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918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7D93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3690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1"/>
                <w:szCs w:val="21"/>
                <w:u w:val="none"/>
                <w:lang w:val="en-US" w:eastAsia="zh-CN" w:bidi="ar"/>
              </w:rPr>
              <w:t>5.3 AI赋能东盟产业展区搭建服务（B1展区，200㎡）</w:t>
            </w:r>
          </w:p>
        </w:tc>
      </w:tr>
      <w:tr w14:paraId="491C9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37B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E27E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顶面工程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05D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（1）顶面造型：曲线造型，阻燃木工板雕刻木龙骨封异型阻燃板刮腻子涂乳胶漆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DBB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8474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56AB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C8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4614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E00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（2）顶面面层：方通框封阻燃木工板贴白色膜，做弯曲异型灯膜灯箱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58E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E27B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3D8F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03B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9388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地面工程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D4E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（1）油淋板</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371A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200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64397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1984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0F0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A0F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AA8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耐热性：可承受较高温度，适合户外或高温环境使用</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00D0">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AF183B">
            <w:pPr>
              <w:jc w:val="center"/>
              <w:rPr>
                <w:rFonts w:hint="default" w:ascii="Times New Roman Regular" w:hAnsi="Times New Roman Regular" w:eastAsia="微软雅黑" w:cs="Times New Roman Regular"/>
                <w:i w:val="0"/>
                <w:iCs w:val="0"/>
                <w:color w:val="000000"/>
                <w:sz w:val="20"/>
                <w:szCs w:val="20"/>
                <w:u w:val="none"/>
              </w:rPr>
            </w:pPr>
          </w:p>
        </w:tc>
      </w:tr>
      <w:tr w14:paraId="56995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32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4E3F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F54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抗腐蚀性：耐化学溶剂和油污，表面光滑不易吸附污渍</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BC7D">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5D8702">
            <w:pPr>
              <w:jc w:val="center"/>
              <w:rPr>
                <w:rFonts w:hint="default" w:ascii="Times New Roman Regular" w:hAnsi="Times New Roman Regular" w:eastAsia="微软雅黑" w:cs="Times New Roman Regular"/>
                <w:i w:val="0"/>
                <w:iCs w:val="0"/>
                <w:color w:val="000000"/>
                <w:sz w:val="20"/>
                <w:szCs w:val="20"/>
                <w:u w:val="none"/>
              </w:rPr>
            </w:pPr>
          </w:p>
        </w:tc>
      </w:tr>
      <w:tr w14:paraId="6E7C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7A6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06A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C95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机械强度：质地坚硬，适合承载重物或频繁使用的场景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808C">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C64F3">
            <w:pPr>
              <w:jc w:val="center"/>
              <w:rPr>
                <w:rFonts w:hint="default" w:ascii="Times New Roman Regular" w:hAnsi="Times New Roman Regular" w:eastAsia="微软雅黑" w:cs="Times New Roman Regular"/>
                <w:i w:val="0"/>
                <w:iCs w:val="0"/>
                <w:color w:val="000000"/>
                <w:sz w:val="20"/>
                <w:szCs w:val="20"/>
                <w:u w:val="none"/>
              </w:rPr>
            </w:pPr>
          </w:p>
        </w:tc>
      </w:tr>
      <w:tr w14:paraId="2FF9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AA5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0A7A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9EE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（2）地台：15cm高密度复合板地台，B1级阻燃（氧指数＞32.0%、燃烧高度≤250mm，烟密度等级≤75SDR）</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D1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D294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68D4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6D4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3AAD3">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B4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（3）入口斜坡防滑条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FA5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3D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691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96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41AD">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F20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（4）铝扣条压边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B4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90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F76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0132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A89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5.3.10</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D00C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墙面工程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4BF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（1）不锈钢发光字：门口及吊顶超大不锈钢发光字，亚克力面板、晶格LED芯片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65B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DD2C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B8C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306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3B99">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03F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（2）墙面面层：车贴</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FC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B639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6D1C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C25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3A4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6E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（3）墙面面层：灯膜灯箱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FCA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7F7C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25A6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B94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AE85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33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（4）PVC字：1.0PVC立体字 、1.5立体字展板、2.0PVC立体字，PVC电脑雕刻制作造型抛光打磨，UV喷印+晶片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14B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C0F9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948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4BE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48D9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B4B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（5）墙面造型：轻钢龙骨封9mm阻燃木工板木龙骨制作造型墙，刮腻子涂乳胶漆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DB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798A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74CF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C5D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5.3.15</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1176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电气工程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34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（1）线路敷设：二级电箱、线缆接驳电箱、插座等，确保电力供应稳定</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627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4B54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3C7C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4C0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6C82">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B5A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（2）用电租赁：展期动力电源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B50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E4F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条</w:t>
            </w:r>
          </w:p>
        </w:tc>
      </w:tr>
      <w:tr w14:paraId="5E1D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15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E4CE">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CB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（3）施工期间临时用电：施工用电+照明用电</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58D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040B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354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B50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2DB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053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（4）灯光照明：筒灯、射灯、氛围灯、柔性硅胶高亮灯带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F98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0B9B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C95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D37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5.3.19</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218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基础框架</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21C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（1）顶面truss架：采用超高承重的钢管架，抗弯强度优异，能够支撑多层结构吊顶造型。</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FF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120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733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6DD6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FC5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828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541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（2）钢管支撑柱：钢材应力柱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087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F07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根</w:t>
            </w:r>
          </w:p>
        </w:tc>
      </w:tr>
      <w:tr w14:paraId="060A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606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FA2FD">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ED8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（3）配件：钢板、吊葫芦等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99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5D5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E84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FDC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5.3.22</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8A9D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设备租赁</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AE1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（1）P1.5LED，预计14平方米，含屏幕使用、安装调试、运输等费用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596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3F3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098D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8C9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F8148">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C6A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（2）柔性P1.5LED弧形屏幕，含屏幕使用、安装调试、运输等费用。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35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74E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07FC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F6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684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A4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（3）P2.0led弧形屏幕租赁（用做裸眼3D使用），含屏幕使用、安装调试、运输等费用。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CD4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02F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54F7C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099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7E9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24F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（4）内置触摸屏，预计15台，含使用、安装调试、运输等费用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FA6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82B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3D6C4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A6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5.3.26</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5F1A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26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（5）笔记本电脑租赁，按需提供</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AE2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0C1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571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9AC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0D1B">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3CC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（6）功放音响租赁，按需提供</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A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41A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2D72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730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5.3.28</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6ED4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展柜展台</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1E3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（1）接待台：采用B1防火阻燃板+亚克力面板+LED灯带+发光字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2EC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DF6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张</w:t>
            </w:r>
          </w:p>
        </w:tc>
      </w:tr>
      <w:tr w14:paraId="39AD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943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5.3.29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DCA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B41A">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（2）展品展台：采用B1防火阻燃板+LED灯带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776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8FEE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张</w:t>
            </w:r>
          </w:p>
        </w:tc>
      </w:tr>
      <w:tr w14:paraId="2C30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E3A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B970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285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（3）圆形展岛：采用B1防火阻燃板，饰面</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E0A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A7FD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张</w:t>
            </w:r>
          </w:p>
        </w:tc>
      </w:tr>
      <w:tr w14:paraId="14E3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4A0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FF2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造型装饰</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A59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（1）墙面造型：轻钢龙骨封阻燃木工板木龙骨制作造型墙，刮腻子涂乳胶漆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ECE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150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63E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60FC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4F3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44F9">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657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（2）墙面面层：车贴</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11D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AD04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81E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E1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FDB16">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E37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（3）PVC字：1.0PVC立体字 、1.5立体字展板、2.0PVC立体字，PVC电脑雕刻制作造型抛光打磨，UV喷印+晶片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FD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80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805C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76E6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5D7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69A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EE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（4）墙面面层：灯膜灯箱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D95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0F0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561C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723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2363">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48D1">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（5）不锈钢发光字：门口及吊顶超大不锈钢发光字，亚克力面板、LED芯片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A6E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1B7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5C1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66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C87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洽谈桌椅</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4D5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圆桌+折椅</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57C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2476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套</w:t>
            </w:r>
          </w:p>
        </w:tc>
      </w:tr>
      <w:tr w14:paraId="180E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869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5.3.37</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035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展示内容制作</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208D">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（1）触摸屏幕内容制作：根据每个屏幕展示主题，制作相关展示内容，含图片、ppt等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41B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93C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56EF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4C3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B7D2">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A4E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（2）视频制作：视频剪辑及后期制作</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47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EA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秒</w:t>
            </w:r>
          </w:p>
        </w:tc>
      </w:tr>
      <w:tr w14:paraId="38AB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37B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5.3.39</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C3F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现场保障</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3F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（1）人员保障：电工1名，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6F7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6AD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10DB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893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5AF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1EC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（2）人员保障：执行人员6名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F86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3F9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6B95A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5FB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14A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D44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（3）人员保障：礼仪人员4名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E8D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CFB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44EB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2C1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1088">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B75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（4）安防保障：灭火器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E37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13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个</w:t>
            </w:r>
          </w:p>
        </w:tc>
      </w:tr>
      <w:tr w14:paraId="1896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D2D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3FDE">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632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（5）绿植美化</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D47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1E3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811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D11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9956F">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35A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（6）网络宽带租赁</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066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ED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条</w:t>
            </w:r>
          </w:p>
        </w:tc>
      </w:tr>
      <w:tr w14:paraId="2992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12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DA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搭建人员</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E39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（1）搭建工人：15人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8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4E6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r w14:paraId="4112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C7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154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展台设计</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246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展位3D效果图设计、施工图设计、平面设计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519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37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7339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297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5.3.47</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D794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装备撤展</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BE8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（1）运输费：物料运输</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48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D5D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754C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E6F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4BA8">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76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（2）布撤展费用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138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69E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81E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8E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5.3.49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C75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48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（3）垃圾清运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0B0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978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1FDD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34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B4B2C">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b/>
                <w:bCs/>
                <w:i w:val="0"/>
                <w:iCs w:val="0"/>
                <w:color w:val="000000"/>
                <w:kern w:val="0"/>
                <w:sz w:val="21"/>
                <w:szCs w:val="21"/>
                <w:u w:val="none"/>
                <w:lang w:val="en-US" w:eastAsia="zh-CN" w:bidi="ar"/>
              </w:rPr>
              <w:t>5.4 1492㎡公共区域内搭建服务（B1展区）需求表</w:t>
            </w:r>
          </w:p>
        </w:tc>
      </w:tr>
      <w:tr w14:paraId="6127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49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64F9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主题门楼框架造型</w:t>
            </w:r>
          </w:p>
        </w:tc>
        <w:tc>
          <w:tcPr>
            <w:tcW w:w="9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D8B4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w:t>
            </w:r>
            <w:r>
              <w:rPr>
                <w:rStyle w:val="21"/>
                <w:rFonts w:hint="default" w:ascii="Times New Roman Regular" w:hAnsi="Times New Roman Regular" w:eastAsia="微软雅黑" w:cs="Times New Roman Regular"/>
                <w:lang w:val="en-US" w:eastAsia="zh-CN" w:bidi="ar"/>
              </w:rPr>
              <w:t>‌</w:t>
            </w:r>
            <w:r>
              <w:rPr>
                <w:rFonts w:hint="default" w:ascii="Times New Roman Regular" w:hAnsi="Times New Roman Regular" w:eastAsia="微软雅黑" w:cs="Times New Roman Regular"/>
                <w:i w:val="0"/>
                <w:iCs w:val="0"/>
                <w:color w:val="000000"/>
                <w:kern w:val="0"/>
                <w:sz w:val="20"/>
                <w:szCs w:val="20"/>
                <w:u w:val="none"/>
                <w:lang w:val="en-US" w:eastAsia="zh-CN" w:bidi="ar"/>
              </w:rPr>
              <w:t>truss架：采用超高承重的钢管架，抗弯强度优异，能够支撑多层结构吊顶造型。</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0DC86">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C9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6E7F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123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3B8D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8018">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（2）配件：钢板、吊葫芦等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434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312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901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581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ADE3">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A633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（3）钢管支撑柱：钢材应力柱</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1DF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D1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根</w:t>
            </w:r>
          </w:p>
        </w:tc>
      </w:tr>
      <w:tr w14:paraId="76C4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E1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5.4.4</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84AD0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主题门楼喷绘</w:t>
            </w:r>
          </w:p>
        </w:tc>
        <w:tc>
          <w:tcPr>
            <w:tcW w:w="9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7E6B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（1）国产优质亚克力透光面板，不锈钢围边</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D70B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2566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5EAC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308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5.4.5</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78D65">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0E34E">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（2）黑底喷绘布，桁架结构，配重</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3BC5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229F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B24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315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5.4.6</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38DCF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公区地毯</w:t>
            </w:r>
          </w:p>
        </w:tc>
        <w:tc>
          <w:tcPr>
            <w:tcW w:w="9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B6A9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1）铺设面积：1600㎡</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60EC0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1600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48AD4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平方米</w:t>
            </w:r>
          </w:p>
        </w:tc>
      </w:tr>
      <w:tr w14:paraId="49FA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A13">
            <w:pPr>
              <w:jc w:val="center"/>
              <w:rPr>
                <w:rFonts w:hint="default" w:ascii="Times New Roman Regular" w:hAnsi="Times New Roman Regular" w:eastAsia="微软雅黑" w:cs="Times New Roman Regular"/>
                <w:i w:val="0"/>
                <w:iCs w:val="0"/>
                <w:color w:val="000000"/>
                <w:sz w:val="20"/>
                <w:szCs w:val="20"/>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5C0EC">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688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2）铺设要求：采用熨烫连接工艺，铺设整齐平坦，展期内须保持其使用性能，体现专业展的特有效果。材质为320克及防火等级B1以上的阻燃毯</w:t>
            </w: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E54301">
            <w:pPr>
              <w:jc w:val="center"/>
              <w:rPr>
                <w:rFonts w:hint="default" w:ascii="Times New Roman Regular" w:hAnsi="Times New Roman Regular" w:eastAsia="微软雅黑" w:cs="Times New Roman Regular"/>
                <w:i w:val="0"/>
                <w:iCs w:val="0"/>
                <w:color w:val="000000"/>
                <w:sz w:val="20"/>
                <w:szCs w:val="20"/>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7119D">
            <w:pPr>
              <w:jc w:val="center"/>
              <w:rPr>
                <w:rFonts w:hint="default" w:ascii="Times New Roman Regular" w:hAnsi="Times New Roman Regular" w:eastAsia="微软雅黑" w:cs="Times New Roman Regular"/>
                <w:i w:val="0"/>
                <w:iCs w:val="0"/>
                <w:color w:val="000000"/>
                <w:sz w:val="20"/>
                <w:szCs w:val="20"/>
                <w:u w:val="none"/>
              </w:rPr>
            </w:pPr>
          </w:p>
        </w:tc>
      </w:tr>
      <w:tr w14:paraId="012A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F98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5.4.8</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A4D8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B1展厅门头框架造型</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896">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（1）顶面桁架：采用超高承重的钢管架，抗弯强度优异，能够支撑多层结构吊顶造型。</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EF1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8EA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09D5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2121">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5.4.9</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7FA70">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5094">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（2）50m柔性硅胶高亮灯带 铝合金边框  多种颜色发光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FDD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0E5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5CD0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DE9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5.4.10</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1C9E">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712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（3）PVC发光字：2.0PVC立体发光字，PVC电脑雕刻制作造型抛光打磨，UV喷印+亚克力面板、LED芯片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04F8">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72D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套</w:t>
            </w:r>
          </w:p>
        </w:tc>
      </w:tr>
      <w:tr w14:paraId="3C0E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F3D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5.4.11</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46B88">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6BF">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（3）亚克力透光面板，LED发光灯带，不锈钢围边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F40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7EE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米</w:t>
            </w:r>
          </w:p>
        </w:tc>
      </w:tr>
      <w:tr w14:paraId="55FC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83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5.4.12</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1CE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AF49">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（4）钢管支撑柱：钢材应力柱（B1木结构阻燃板+车贴包边）</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12C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0C80">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根</w:t>
            </w:r>
          </w:p>
        </w:tc>
      </w:tr>
      <w:tr w14:paraId="64EA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20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5.4.13</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F0DA1">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3E0">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（5）配件：钢板、吊葫芦等</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A56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C9C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6B2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B68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5.4.14</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8E44">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7BE3">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（6）墙面面层：PVC雕刻造型2.0PVC电脑雕刻制作造型抛光打磨，UV喷印+亚克力面板</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117B">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60D2">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0888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E2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58D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展台设计费</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2967">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展位3D效果图设计、施工图设计、平面设计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3F24">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A323">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D02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2D2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5.4.16</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0F85D">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装展撤展</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C3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（1）运输费：物料运输</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253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83F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50CF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86F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5.4.17</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46F0">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3E4B">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（2）布撤展费用</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A46A">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08C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74C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0ED7">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5.4.18</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609A">
            <w:pPr>
              <w:jc w:val="center"/>
              <w:rPr>
                <w:rFonts w:hint="default" w:ascii="Times New Roman Regular" w:hAnsi="Times New Roman Regular" w:eastAsia="微软雅黑" w:cs="Times New Roman Regular"/>
                <w:i w:val="0"/>
                <w:iCs w:val="0"/>
                <w:color w:val="000000"/>
                <w:sz w:val="20"/>
                <w:szCs w:val="20"/>
                <w:u w:val="none"/>
              </w:rPr>
            </w:pP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63D5">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（3）垃圾清运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445">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F79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项</w:t>
            </w:r>
          </w:p>
        </w:tc>
      </w:tr>
      <w:tr w14:paraId="4823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9D9">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5.4.19</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9BFE">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搭建人员</w:t>
            </w:r>
          </w:p>
        </w:tc>
        <w:tc>
          <w:tcPr>
            <w:tcW w:w="9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5512">
            <w:pPr>
              <w:keepNext w:val="0"/>
              <w:keepLines w:val="0"/>
              <w:widowControl/>
              <w:suppressLineNumbers w:val="0"/>
              <w:jc w:val="left"/>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（1）搭建工人：20人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7D5F">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5</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04DC">
            <w:pPr>
              <w:keepNext w:val="0"/>
              <w:keepLines w:val="0"/>
              <w:widowControl/>
              <w:suppressLineNumbers w:val="0"/>
              <w:jc w:val="center"/>
              <w:textAlignment w:val="center"/>
              <w:rPr>
                <w:rFonts w:hint="default" w:ascii="Times New Roman Regular" w:hAnsi="Times New Roman Regular" w:eastAsia="微软雅黑" w:cs="Times New Roman Regular"/>
                <w:i w:val="0"/>
                <w:iCs w:val="0"/>
                <w:color w:val="000000"/>
                <w:sz w:val="20"/>
                <w:szCs w:val="20"/>
                <w:u w:val="none"/>
              </w:rPr>
            </w:pPr>
            <w:r>
              <w:rPr>
                <w:rFonts w:hint="default" w:ascii="Times New Roman Regular" w:hAnsi="Times New Roman Regular" w:eastAsia="微软雅黑" w:cs="Times New Roman Regular"/>
                <w:i w:val="0"/>
                <w:iCs w:val="0"/>
                <w:color w:val="000000"/>
                <w:kern w:val="0"/>
                <w:sz w:val="20"/>
                <w:szCs w:val="20"/>
                <w:u w:val="none"/>
                <w:lang w:val="en-US" w:eastAsia="zh-CN" w:bidi="ar"/>
              </w:rPr>
              <w:t>天</w:t>
            </w:r>
          </w:p>
        </w:tc>
      </w:tr>
    </w:tbl>
    <w:p w14:paraId="30E1BE68">
      <w:pPr>
        <w:pStyle w:val="11"/>
        <w:widowControl/>
        <w:spacing w:beforeAutospacing="1" w:afterAutospacing="1"/>
        <w:ind w:firstLine="0" w:firstLineChars="0"/>
        <w:jc w:val="left"/>
        <w:rPr>
          <w:rFonts w:hint="default" w:ascii="Times New Roman Regular" w:hAnsi="Times New Roman Regular" w:eastAsia="仿宋_GB2312" w:cs="Times New Roman Regular"/>
          <w:sz w:val="32"/>
          <w:szCs w:val="32"/>
          <w:highlight w:val="none"/>
          <w:lang w:eastAsia="zh-CN"/>
        </w:rPr>
      </w:pPr>
    </w:p>
    <w:p w14:paraId="5E24D2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Regular" w:hAnsi="Times New Roman Regular" w:eastAsia="方正仿宋_GBK" w:cs="Times New Roman Regular"/>
          <w:b w:val="0"/>
          <w:bCs w:val="0"/>
          <w:color w:val="000000"/>
          <w:kern w:val="21"/>
          <w:sz w:val="32"/>
          <w:szCs w:val="32"/>
          <w:highlight w:val="none"/>
          <w:lang w:val="en-US" w:eastAsia="zh-CN"/>
        </w:rPr>
      </w:pPr>
    </w:p>
    <w:sectPr>
      <w:type w:val="continuous"/>
      <w:pgSz w:w="16838" w:h="11906" w:orient="landscape"/>
      <w:pgMar w:top="1587" w:right="1440" w:bottom="158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F8BAB7-6EFE-4A2A-9C78-9C04FF12C7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BC87D3-6BD8-4091-A271-1F22EE906FD3}"/>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ED2F7695-376A-4805-8E80-8E549D2B34FA}"/>
  </w:font>
  <w:font w:name="微软雅黑">
    <w:panose1 w:val="020B0503020204020204"/>
    <w:charset w:val="86"/>
    <w:family w:val="auto"/>
    <w:pitch w:val="default"/>
    <w:sig w:usb0="80000287" w:usb1="2ACF3C50" w:usb2="00000016" w:usb3="00000000" w:csb0="0004001F" w:csb1="00000000"/>
    <w:embedRegular r:id="rId4" w:fontKey="{F702F42C-77D8-4232-98E3-CC58E417CB96}"/>
  </w:font>
  <w:font w:name="Times New Roman Regular">
    <w:altName w:val="Times New Roman"/>
    <w:panose1 w:val="02020603050405020304"/>
    <w:charset w:val="00"/>
    <w:family w:val="auto"/>
    <w:pitch w:val="default"/>
    <w:sig w:usb0="00000000" w:usb1="00000000" w:usb2="00000009" w:usb3="00000000" w:csb0="400001FF" w:csb1="FFFF0000"/>
    <w:embedRegular r:id="rId5" w:fontKey="{D859FA2C-0E95-416B-A4AE-2BB4DC4D147F}"/>
  </w:font>
  <w:font w:name="楷体_GB2312">
    <w:panose1 w:val="02010609030101010101"/>
    <w:charset w:val="86"/>
    <w:family w:val="auto"/>
    <w:pitch w:val="default"/>
    <w:sig w:usb0="00000001" w:usb1="080E0000" w:usb2="00000000" w:usb3="00000000" w:csb0="00040000" w:csb1="00000000"/>
    <w:embedRegular r:id="rId6" w:fontKey="{2A6B79F3-C929-4F5C-A828-612A735822ED}"/>
  </w:font>
  <w:font w:name="方正仿宋_GBK">
    <w:panose1 w:val="03000509000000000000"/>
    <w:charset w:val="86"/>
    <w:family w:val="auto"/>
    <w:pitch w:val="default"/>
    <w:sig w:usb0="00000001" w:usb1="080E0000" w:usb2="00000000" w:usb3="00000000" w:csb0="00040000" w:csb1="00000000"/>
    <w:embedRegular r:id="rId7" w:fontKey="{5902D32B-79C0-4BC7-B863-CC8341A55D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CD64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314AC">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D314AC">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zlkNjNlZTI4MjQ4MTQyMDRlNTZiNmEyY2FmMGMifQ=="/>
  </w:docVars>
  <w:rsids>
    <w:rsidRoot w:val="29AE4E33"/>
    <w:rsid w:val="073D0E00"/>
    <w:rsid w:val="0B421324"/>
    <w:rsid w:val="0DDB0BF1"/>
    <w:rsid w:val="0DDE6145"/>
    <w:rsid w:val="0DFD541C"/>
    <w:rsid w:val="0E5D00AC"/>
    <w:rsid w:val="16E9747A"/>
    <w:rsid w:val="1C7D5A11"/>
    <w:rsid w:val="1FAB52AA"/>
    <w:rsid w:val="210E5479"/>
    <w:rsid w:val="226E1E57"/>
    <w:rsid w:val="27B9BA24"/>
    <w:rsid w:val="29AE4E33"/>
    <w:rsid w:val="29CD742E"/>
    <w:rsid w:val="29FE306D"/>
    <w:rsid w:val="2A3B1CD8"/>
    <w:rsid w:val="2EE63907"/>
    <w:rsid w:val="2F9661DD"/>
    <w:rsid w:val="32462F96"/>
    <w:rsid w:val="32B62041"/>
    <w:rsid w:val="365D9A8B"/>
    <w:rsid w:val="3804663D"/>
    <w:rsid w:val="3EEB875D"/>
    <w:rsid w:val="444E0A76"/>
    <w:rsid w:val="4E205202"/>
    <w:rsid w:val="4E6B5F63"/>
    <w:rsid w:val="50F763A6"/>
    <w:rsid w:val="540D705C"/>
    <w:rsid w:val="575212EA"/>
    <w:rsid w:val="577FB03C"/>
    <w:rsid w:val="5F7DF41E"/>
    <w:rsid w:val="5FFE1FFA"/>
    <w:rsid w:val="627FC201"/>
    <w:rsid w:val="6DBD5D45"/>
    <w:rsid w:val="6EC037C7"/>
    <w:rsid w:val="6F0B854C"/>
    <w:rsid w:val="71923020"/>
    <w:rsid w:val="71BBF29C"/>
    <w:rsid w:val="75FD2CBD"/>
    <w:rsid w:val="77FFD9E3"/>
    <w:rsid w:val="7B75A461"/>
    <w:rsid w:val="7BBF5F99"/>
    <w:rsid w:val="7D261553"/>
    <w:rsid w:val="7D8DC9F2"/>
    <w:rsid w:val="7E9A491E"/>
    <w:rsid w:val="7F16CF2F"/>
    <w:rsid w:val="7F579957"/>
    <w:rsid w:val="7F75631E"/>
    <w:rsid w:val="7F9F647C"/>
    <w:rsid w:val="7FF4B8A5"/>
    <w:rsid w:val="7FF9D1DA"/>
    <w:rsid w:val="7FFF02FC"/>
    <w:rsid w:val="A3DF955F"/>
    <w:rsid w:val="AEE906E5"/>
    <w:rsid w:val="BB7F16D7"/>
    <w:rsid w:val="CC4F1F9E"/>
    <w:rsid w:val="CDFB45D9"/>
    <w:rsid w:val="CEFF6FD4"/>
    <w:rsid w:val="D37DB498"/>
    <w:rsid w:val="DE7FB970"/>
    <w:rsid w:val="EDFB18C0"/>
    <w:rsid w:val="F3FB0D37"/>
    <w:rsid w:val="F5EFDEBE"/>
    <w:rsid w:val="F6D13AB2"/>
    <w:rsid w:val="F73E2900"/>
    <w:rsid w:val="FA7F7006"/>
    <w:rsid w:val="FAC9FD9E"/>
    <w:rsid w:val="FC3BF2F2"/>
    <w:rsid w:val="FDD55C70"/>
    <w:rsid w:val="FDFF5073"/>
    <w:rsid w:val="FE979877"/>
    <w:rsid w:val="FFDB1DF0"/>
    <w:rsid w:val="FFDF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rPr>
      <w:rFonts w:ascii="仿宋_GB2312" w:hAnsi="Times New Roman" w:eastAsia="仿宋_GB2312" w:cs="Times New Roman"/>
      <w:szCs w:val="21"/>
      <w:lang w:bidi="ar-SA"/>
    </w:rPr>
  </w:style>
  <w:style w:type="paragraph" w:styleId="8">
    <w:name w:val="Body Text Indent"/>
    <w:basedOn w:val="7"/>
    <w:next w:val="1"/>
    <w:qFormat/>
    <w:uiPriority w:val="0"/>
    <w:pPr>
      <w:spacing w:after="120"/>
      <w:ind w:left="420" w:leftChars="200"/>
    </w:pPr>
    <w:rPr>
      <w:rFonts w:ascii="Calibri" w:hAnsi="Calibri" w:eastAsia="宋体"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8"/>
    <w:qFormat/>
    <w:uiPriority w:val="0"/>
    <w:pPr>
      <w:spacing w:before="240" w:after="60"/>
      <w:jc w:val="center"/>
      <w:outlineLvl w:val="0"/>
    </w:pPr>
    <w:rPr>
      <w:rFonts w:ascii="Cambria" w:hAnsi="Cambria" w:eastAsia="宋体"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Default"/>
    <w:basedOn w:val="18"/>
    <w:next w:val="19"/>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customStyle="1" w:styleId="18">
    <w:name w:val="纯文本1"/>
    <w:basedOn w:val="1"/>
    <w:qFormat/>
    <w:uiPriority w:val="0"/>
    <w:pPr>
      <w:textAlignment w:val="baseline"/>
    </w:pPr>
    <w:rPr>
      <w:rFonts w:ascii="宋体" w:hAnsi="Courier New"/>
    </w:rPr>
  </w:style>
  <w:style w:type="paragraph" w:customStyle="1" w:styleId="1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20">
    <w:name w:val="font61"/>
    <w:basedOn w:val="15"/>
    <w:qFormat/>
    <w:uiPriority w:val="0"/>
    <w:rPr>
      <w:rFonts w:hint="eastAsia" w:ascii="微软雅黑" w:hAnsi="微软雅黑" w:eastAsia="微软雅黑" w:cs="微软雅黑"/>
      <w:color w:val="000000"/>
      <w:sz w:val="20"/>
      <w:szCs w:val="20"/>
      <w:u w:val="none"/>
    </w:rPr>
  </w:style>
  <w:style w:type="character" w:customStyle="1" w:styleId="21">
    <w:name w:val="font7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9717</Words>
  <Characters>11170</Characters>
  <Lines>0</Lines>
  <Paragraphs>0</Paragraphs>
  <TotalTime>667</TotalTime>
  <ScaleCrop>false</ScaleCrop>
  <LinksUpToDate>false</LinksUpToDate>
  <CharactersWithSpaces>11190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2025-03-17T19:46:00Z</dcterms:created>
  <dc:creator>L</dc:creator>
  <cp:lastModifiedBy>周振</cp:lastModifiedBy>
  <dcterms:modified xsi:type="dcterms:W3CDTF">2026-05-25T09:04:44Z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245585FE3C1FA0599E670E6AA469F75A_43</vt:lpwstr>
  </property>
  <property fmtid="{D5CDD505-2E9C-101B-9397-08002B2CF9AE}" pid="4" name="KSOTemplateDocerSaveRecord">
    <vt:lpwstr>eyJoZGlkIjoiYWJmNTAxYTA0NTllZTU0OWY5NWY0MWNlMzBjNGU2OTYiLCJ1c2VySWQiOiI1MDI1ODUxODMifQ==</vt:lpwstr>
  </property>
</Properties>
</file>