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C6572">
      <w:pPr>
        <w:spacing w:before="156" w:beforeLines="50"/>
        <w:jc w:val="center"/>
        <w:rPr>
          <w:rFonts w:hint="eastAsia" w:ascii="宋体" w:hAnsi="宋体" w:eastAsia="宋体" w:cs="宋体"/>
          <w:color w:val="000000" w:themeColor="text1"/>
          <w:sz w:val="72"/>
          <w:szCs w:val="72"/>
          <w:highlight w:val="none"/>
          <w14:textFill>
            <w14:solidFill>
              <w14:schemeClr w14:val="tx1"/>
            </w14:solidFill>
          </w14:textFill>
        </w:rPr>
      </w:pPr>
    </w:p>
    <w:p w14:paraId="6EFCF590">
      <w:pPr>
        <w:spacing w:before="156" w:beforeLines="50"/>
        <w:jc w:val="center"/>
        <w:rPr>
          <w:rFonts w:hint="eastAsia" w:ascii="宋体" w:hAnsi="宋体" w:eastAsia="宋体" w:cs="宋体"/>
          <w:color w:val="000000" w:themeColor="text1"/>
          <w:sz w:val="72"/>
          <w:szCs w:val="72"/>
          <w:highlight w:val="none"/>
          <w14:textFill>
            <w14:solidFill>
              <w14:schemeClr w14:val="tx1"/>
            </w14:solidFill>
          </w14:textFill>
        </w:rPr>
      </w:pPr>
    </w:p>
    <w:p w14:paraId="627BA535">
      <w:pPr>
        <w:spacing w:before="156" w:beforeLines="50"/>
        <w:jc w:val="center"/>
        <w:rPr>
          <w:rFonts w:hint="eastAsia" w:ascii="宋体" w:hAnsi="宋体" w:eastAsia="宋体" w:cs="宋体"/>
          <w:color w:val="000000" w:themeColor="text1"/>
          <w:sz w:val="72"/>
          <w:szCs w:val="72"/>
          <w:highlight w:val="none"/>
          <w14:textFill>
            <w14:solidFill>
              <w14:schemeClr w14:val="tx1"/>
            </w14:solidFill>
          </w14:textFill>
        </w:rPr>
      </w:pPr>
    </w:p>
    <w:p w14:paraId="666A4DB3">
      <w:pPr>
        <w:spacing w:before="156" w:beforeLines="50"/>
        <w:jc w:val="center"/>
        <w:outlineLvl w:val="0"/>
        <w:rPr>
          <w:rFonts w:hint="eastAsia" w:ascii="宋体" w:hAnsi="宋体" w:eastAsia="宋体" w:cs="宋体"/>
          <w:color w:val="000000" w:themeColor="text1"/>
          <w:sz w:val="72"/>
          <w:szCs w:val="72"/>
          <w:highlight w:val="none"/>
          <w14:textFill>
            <w14:solidFill>
              <w14:schemeClr w14:val="tx1"/>
            </w14:solidFill>
          </w14:textFill>
        </w:rPr>
      </w:pPr>
      <w:r>
        <w:rPr>
          <w:rFonts w:hint="eastAsia" w:ascii="宋体" w:hAnsi="宋体" w:eastAsia="宋体" w:cs="宋体"/>
          <w:color w:val="000000" w:themeColor="text1"/>
          <w:sz w:val="72"/>
          <w:szCs w:val="72"/>
          <w:highlight w:val="none"/>
          <w14:textFill>
            <w14:solidFill>
              <w14:schemeClr w14:val="tx1"/>
            </w14:solidFill>
          </w14:textFill>
        </w:rPr>
        <w:t>项目采购文件</w:t>
      </w:r>
    </w:p>
    <w:p w14:paraId="6E99F5DD">
      <w:pPr>
        <w:snapToGrid w:val="0"/>
        <w:spacing w:before="156" w:beforeLines="50" w:line="360" w:lineRule="auto"/>
        <w:rPr>
          <w:rFonts w:hint="eastAsia" w:ascii="宋体" w:hAnsi="宋体" w:eastAsia="宋体" w:cs="宋体"/>
          <w:color w:val="000000" w:themeColor="text1"/>
          <w:sz w:val="30"/>
          <w:szCs w:val="72"/>
          <w:highlight w:val="none"/>
          <w14:textFill>
            <w14:solidFill>
              <w14:schemeClr w14:val="tx1"/>
            </w14:solidFill>
          </w14:textFill>
        </w:rPr>
      </w:pPr>
    </w:p>
    <w:p w14:paraId="27812639">
      <w:pPr>
        <w:pStyle w:val="8"/>
        <w:snapToGrid w:val="0"/>
        <w:spacing w:before="120" w:after="120" w:line="360" w:lineRule="auto"/>
        <w:jc w:val="center"/>
        <w:rPr>
          <w:rFonts w:hint="eastAsia" w:ascii="宋体" w:hAnsi="宋体" w:eastAsia="宋体" w:cs="宋体"/>
          <w:b/>
          <w:bCs/>
          <w:color w:val="000000" w:themeColor="text1"/>
          <w:sz w:val="30"/>
          <w:szCs w:val="30"/>
          <w:highlight w:val="none"/>
          <w14:textFill>
            <w14:solidFill>
              <w14:schemeClr w14:val="tx1"/>
            </w14:solidFill>
          </w14:textFill>
        </w:rPr>
      </w:pPr>
      <w:bookmarkStart w:id="29" w:name="_GoBack"/>
      <w:bookmarkEnd w:id="29"/>
    </w:p>
    <w:p w14:paraId="257ECE11">
      <w:pPr>
        <w:overflowPunct w:val="0"/>
        <w:autoSpaceDE w:val="0"/>
        <w:autoSpaceDN w:val="0"/>
        <w:spacing w:line="560" w:lineRule="exact"/>
        <w:jc w:val="center"/>
        <w:rPr>
          <w:rFonts w:hint="default" w:ascii="宋体" w:hAnsi="宋体" w:eastAsia="宋体" w:cs="宋体"/>
          <w:b/>
          <w:color w:val="000000" w:themeColor="text1"/>
          <w:sz w:val="30"/>
          <w:szCs w:val="72"/>
          <w:highlight w:val="none"/>
          <w:lang w:val="en-US"/>
          <w14:textFill>
            <w14:solidFill>
              <w14:schemeClr w14:val="tx1"/>
            </w14:solidFill>
          </w14:textFill>
        </w:rPr>
      </w:pPr>
      <w:r>
        <w:rPr>
          <w:rFonts w:hint="eastAsia" w:ascii="宋体" w:hAnsi="宋体" w:eastAsia="宋体" w:cs="宋体"/>
          <w:b/>
          <w:color w:val="000000" w:themeColor="text1"/>
          <w:sz w:val="30"/>
          <w:szCs w:val="72"/>
          <w:highlight w:val="none"/>
          <w14:textFill>
            <w14:solidFill>
              <w14:schemeClr w14:val="tx1"/>
            </w14:solidFill>
          </w14:textFill>
        </w:rPr>
        <w:t>项目名称：</w:t>
      </w:r>
      <w:r>
        <w:rPr>
          <w:rFonts w:hint="eastAsia" w:ascii="宋体" w:hAnsi="宋体" w:eastAsia="宋体" w:cs="宋体"/>
          <w:b/>
          <w:color w:val="000000" w:themeColor="text1"/>
          <w:sz w:val="30"/>
          <w:szCs w:val="72"/>
          <w:highlight w:val="none"/>
          <w:lang w:val="en-US" w:eastAsia="zh-CN"/>
          <w14:textFill>
            <w14:solidFill>
              <w14:schemeClr w14:val="tx1"/>
            </w14:solidFill>
          </w14:textFill>
        </w:rPr>
        <w:t>中国—东盟信息港建设成效评估与发展路径研究</w:t>
      </w:r>
    </w:p>
    <w:p w14:paraId="62F7192B">
      <w:pPr>
        <w:pStyle w:val="8"/>
        <w:snapToGrid w:val="0"/>
        <w:spacing w:before="120" w:after="120" w:line="360" w:lineRule="auto"/>
        <w:ind w:firstLine="1656" w:firstLineChars="550"/>
        <w:rPr>
          <w:rFonts w:hint="eastAsia" w:ascii="宋体" w:hAnsi="宋体" w:eastAsia="宋体" w:cs="宋体"/>
          <w:b/>
          <w:color w:val="000000" w:themeColor="text1"/>
          <w:sz w:val="30"/>
          <w:szCs w:val="72"/>
          <w:highlight w:val="none"/>
          <w14:textFill>
            <w14:solidFill>
              <w14:schemeClr w14:val="tx1"/>
            </w14:solidFill>
          </w14:textFill>
        </w:rPr>
      </w:pPr>
    </w:p>
    <w:p w14:paraId="16C7CE03">
      <w:pPr>
        <w:pStyle w:val="8"/>
        <w:snapToGrid w:val="0"/>
        <w:spacing w:before="120" w:after="120" w:line="360" w:lineRule="auto"/>
        <w:ind w:firstLine="2397" w:firstLineChars="796"/>
        <w:rPr>
          <w:rFonts w:hint="eastAsia" w:ascii="宋体" w:hAnsi="宋体" w:eastAsia="宋体" w:cs="宋体"/>
          <w:b/>
          <w:color w:val="000000" w:themeColor="text1"/>
          <w:sz w:val="30"/>
          <w:szCs w:val="72"/>
          <w:highlight w:val="none"/>
          <w14:textFill>
            <w14:solidFill>
              <w14:schemeClr w14:val="tx1"/>
            </w14:solidFill>
          </w14:textFill>
        </w:rPr>
      </w:pPr>
    </w:p>
    <w:p w14:paraId="598B9A24">
      <w:pPr>
        <w:pStyle w:val="8"/>
        <w:snapToGrid w:val="0"/>
        <w:spacing w:before="120" w:after="120" w:line="360" w:lineRule="auto"/>
        <w:ind w:firstLine="2397" w:firstLineChars="796"/>
        <w:rPr>
          <w:rFonts w:hint="eastAsia" w:ascii="宋体" w:hAnsi="宋体" w:eastAsia="宋体" w:cs="宋体"/>
          <w:b/>
          <w:color w:val="000000" w:themeColor="text1"/>
          <w:sz w:val="30"/>
          <w:szCs w:val="72"/>
          <w:highlight w:val="none"/>
          <w14:textFill>
            <w14:solidFill>
              <w14:schemeClr w14:val="tx1"/>
            </w14:solidFill>
          </w14:textFill>
        </w:rPr>
      </w:pPr>
    </w:p>
    <w:p w14:paraId="4ADE3520">
      <w:pPr>
        <w:pStyle w:val="8"/>
        <w:snapToGrid w:val="0"/>
        <w:spacing w:before="120" w:after="120" w:line="360" w:lineRule="auto"/>
        <w:ind w:firstLine="2397" w:firstLineChars="796"/>
        <w:rPr>
          <w:rFonts w:hint="eastAsia" w:ascii="宋体" w:hAnsi="宋体" w:eastAsia="宋体" w:cs="宋体"/>
          <w:b/>
          <w:color w:val="000000" w:themeColor="text1"/>
          <w:sz w:val="30"/>
          <w:szCs w:val="72"/>
          <w:highlight w:val="none"/>
          <w14:textFill>
            <w14:solidFill>
              <w14:schemeClr w14:val="tx1"/>
            </w14:solidFill>
          </w14:textFill>
        </w:rPr>
      </w:pPr>
    </w:p>
    <w:p w14:paraId="6D8FDF4F">
      <w:pPr>
        <w:pStyle w:val="8"/>
        <w:snapToGrid w:val="0"/>
        <w:spacing w:before="120" w:after="120" w:line="360" w:lineRule="auto"/>
        <w:ind w:firstLine="2397" w:firstLineChars="796"/>
        <w:rPr>
          <w:rFonts w:hint="eastAsia" w:ascii="宋体" w:hAnsi="宋体" w:eastAsia="宋体" w:cs="宋体"/>
          <w:b/>
          <w:color w:val="000000" w:themeColor="text1"/>
          <w:sz w:val="30"/>
          <w:szCs w:val="72"/>
          <w:highlight w:val="none"/>
          <w14:textFill>
            <w14:solidFill>
              <w14:schemeClr w14:val="tx1"/>
            </w14:solidFill>
          </w14:textFill>
        </w:rPr>
      </w:pPr>
    </w:p>
    <w:p w14:paraId="278ADDF8">
      <w:pPr>
        <w:pStyle w:val="8"/>
        <w:snapToGrid w:val="0"/>
        <w:spacing w:before="120" w:after="120" w:line="360" w:lineRule="auto"/>
        <w:ind w:firstLine="2397" w:firstLineChars="796"/>
        <w:rPr>
          <w:rFonts w:hint="eastAsia" w:ascii="宋体" w:hAnsi="宋体" w:eastAsia="宋体" w:cs="宋体"/>
          <w:b/>
          <w:color w:val="000000" w:themeColor="text1"/>
          <w:sz w:val="30"/>
          <w:szCs w:val="72"/>
          <w:highlight w:val="none"/>
          <w14:textFill>
            <w14:solidFill>
              <w14:schemeClr w14:val="tx1"/>
            </w14:solidFill>
          </w14:textFill>
        </w:rPr>
      </w:pPr>
    </w:p>
    <w:p w14:paraId="21FBBA2C">
      <w:pPr>
        <w:pStyle w:val="8"/>
        <w:snapToGrid w:val="0"/>
        <w:spacing w:before="120" w:after="120" w:line="360" w:lineRule="auto"/>
        <w:jc w:val="center"/>
        <w:rPr>
          <w:rFonts w:hint="eastAsia" w:ascii="宋体" w:hAnsi="宋体" w:eastAsia="宋体" w:cs="宋体"/>
          <w:b/>
          <w:color w:val="000000" w:themeColor="text1"/>
          <w:sz w:val="30"/>
          <w:szCs w:val="72"/>
          <w:highlight w:val="none"/>
          <w14:textFill>
            <w14:solidFill>
              <w14:schemeClr w14:val="tx1"/>
            </w14:solidFill>
          </w14:textFill>
        </w:rPr>
      </w:pPr>
      <w:r>
        <w:rPr>
          <w:rFonts w:hint="eastAsia" w:ascii="宋体" w:hAnsi="宋体" w:eastAsia="宋体" w:cs="宋体"/>
          <w:b/>
          <w:color w:val="000000" w:themeColor="text1"/>
          <w:sz w:val="30"/>
          <w:szCs w:val="72"/>
          <w:highlight w:val="none"/>
          <w14:textFill>
            <w14:solidFill>
              <w14:schemeClr w14:val="tx1"/>
            </w14:solidFill>
          </w14:textFill>
        </w:rPr>
        <w:t>采购单位：广西壮族自治区大数据发展局</w:t>
      </w:r>
    </w:p>
    <w:p w14:paraId="1D241EB2">
      <w:pPr>
        <w:spacing w:before="1092" w:beforeLines="350" w:after="468" w:afterLines="150" w:line="400" w:lineRule="exact"/>
        <w:jc w:val="center"/>
        <w:rPr>
          <w:rFonts w:hint="eastAsia" w:ascii="宋体" w:hAnsi="宋体" w:eastAsia="宋体" w:cs="宋体"/>
          <w:b/>
          <w:bCs/>
          <w:color w:val="000000" w:themeColor="text1"/>
          <w:w w:val="95"/>
          <w:sz w:val="30"/>
          <w:szCs w:val="30"/>
          <w:highlight w:val="none"/>
          <w14:textFill>
            <w14:solidFill>
              <w14:schemeClr w14:val="tx1"/>
            </w14:solidFill>
          </w14:textFill>
        </w:rPr>
      </w:pPr>
      <w:r>
        <w:rPr>
          <w:rFonts w:hint="eastAsia" w:ascii="宋体" w:hAnsi="宋体" w:eastAsia="宋体" w:cs="宋体"/>
          <w:b/>
          <w:bCs/>
          <w:color w:val="000000" w:themeColor="text1"/>
          <w:w w:val="95"/>
          <w:sz w:val="30"/>
          <w:szCs w:val="30"/>
          <w:highlight w:val="none"/>
          <w14:textFill>
            <w14:solidFill>
              <w14:schemeClr w14:val="tx1"/>
            </w14:solidFill>
          </w14:textFill>
        </w:rPr>
        <w:t>202</w:t>
      </w:r>
      <w:r>
        <w:rPr>
          <w:rFonts w:hint="eastAsia" w:ascii="宋体" w:hAnsi="宋体" w:cs="宋体"/>
          <w:b/>
          <w:bCs/>
          <w:color w:val="000000" w:themeColor="text1"/>
          <w:w w:val="95"/>
          <w:sz w:val="30"/>
          <w:szCs w:val="30"/>
          <w:highlight w:val="none"/>
          <w:lang w:val="en-US" w:eastAsia="zh-CN"/>
          <w14:textFill>
            <w14:solidFill>
              <w14:schemeClr w14:val="tx1"/>
            </w14:solidFill>
          </w14:textFill>
        </w:rPr>
        <w:t>6</w:t>
      </w:r>
      <w:r>
        <w:rPr>
          <w:rFonts w:hint="eastAsia" w:ascii="宋体" w:hAnsi="宋体" w:eastAsia="宋体" w:cs="宋体"/>
          <w:b/>
          <w:bCs/>
          <w:color w:val="000000" w:themeColor="text1"/>
          <w:w w:val="95"/>
          <w:sz w:val="30"/>
          <w:szCs w:val="30"/>
          <w:highlight w:val="none"/>
          <w14:textFill>
            <w14:solidFill>
              <w14:schemeClr w14:val="tx1"/>
            </w14:solidFill>
          </w14:textFill>
        </w:rPr>
        <w:t>年</w:t>
      </w:r>
      <w:r>
        <w:rPr>
          <w:rFonts w:hint="eastAsia" w:ascii="宋体" w:hAnsi="宋体" w:cs="宋体"/>
          <w:b/>
          <w:bCs/>
          <w:color w:val="000000" w:themeColor="text1"/>
          <w:w w:val="95"/>
          <w:sz w:val="30"/>
          <w:szCs w:val="30"/>
          <w:highlight w:val="none"/>
          <w:lang w:val="en-US" w:eastAsia="zh-CN"/>
          <w14:textFill>
            <w14:solidFill>
              <w14:schemeClr w14:val="tx1"/>
            </w14:solidFill>
          </w14:textFill>
        </w:rPr>
        <w:t>4</w:t>
      </w:r>
      <w:r>
        <w:rPr>
          <w:rFonts w:hint="eastAsia" w:ascii="宋体" w:hAnsi="宋体" w:eastAsia="宋体" w:cs="宋体"/>
          <w:b/>
          <w:bCs/>
          <w:color w:val="000000" w:themeColor="text1"/>
          <w:w w:val="95"/>
          <w:sz w:val="30"/>
          <w:szCs w:val="30"/>
          <w:highlight w:val="none"/>
          <w14:textFill>
            <w14:solidFill>
              <w14:schemeClr w14:val="tx1"/>
            </w14:solidFill>
          </w14:textFill>
        </w:rPr>
        <w:t>月</w:t>
      </w:r>
    </w:p>
    <w:p w14:paraId="408ECC40">
      <w:pPr>
        <w:spacing w:before="1092" w:beforeLines="350" w:after="468" w:afterLines="150" w:line="400" w:lineRule="exact"/>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br w:type="page"/>
      </w:r>
      <w:r>
        <w:rPr>
          <w:rFonts w:hint="eastAsia" w:ascii="宋体" w:hAnsi="宋体" w:eastAsia="宋体" w:cs="宋体"/>
          <w:b/>
          <w:color w:val="000000" w:themeColor="text1"/>
          <w:sz w:val="44"/>
          <w:szCs w:val="44"/>
          <w:highlight w:val="none"/>
          <w14:textFill>
            <w14:solidFill>
              <w14:schemeClr w14:val="tx1"/>
            </w14:solidFill>
          </w14:textFill>
        </w:rPr>
        <w:t>目   录</w:t>
      </w:r>
    </w:p>
    <w:p w14:paraId="0D755581">
      <w:pPr>
        <w:numPr>
          <w:ilvl w:val="0"/>
          <w:numId w:val="1"/>
        </w:numPr>
        <w:spacing w:line="800" w:lineRule="exact"/>
        <w:ind w:left="1077" w:hanging="717"/>
        <w:jc w:val="left"/>
        <w:rPr>
          <w:rFonts w:hint="eastAsia" w:ascii="宋体" w:hAnsi="宋体" w:eastAsia="宋体" w:cs="宋体"/>
          <w:b/>
          <w:color w:val="000000" w:themeColor="text1"/>
          <w:sz w:val="28"/>
          <w:szCs w:val="32"/>
          <w:highlight w:val="none"/>
          <w14:textFill>
            <w14:solidFill>
              <w14:schemeClr w14:val="tx1"/>
            </w14:solidFill>
          </w14:textFill>
        </w:rPr>
      </w:pPr>
      <w:r>
        <w:rPr>
          <w:rFonts w:hint="eastAsia" w:ascii="宋体" w:hAnsi="宋体" w:eastAsia="宋体" w:cs="宋体"/>
          <w:b/>
          <w:color w:val="000000" w:themeColor="text1"/>
          <w:sz w:val="28"/>
          <w:szCs w:val="32"/>
          <w:highlight w:val="none"/>
          <w14:textFill>
            <w14:solidFill>
              <w14:schemeClr w14:val="tx1"/>
            </w14:solidFill>
          </w14:textFill>
        </w:rPr>
        <w:t>采购公告…………………………………………………………1</w:t>
      </w:r>
    </w:p>
    <w:p w14:paraId="48497B12">
      <w:pPr>
        <w:numPr>
          <w:ilvl w:val="0"/>
          <w:numId w:val="1"/>
        </w:numPr>
        <w:spacing w:line="800" w:lineRule="exact"/>
        <w:ind w:left="1077" w:hanging="717"/>
        <w:jc w:val="left"/>
        <w:rPr>
          <w:rFonts w:hint="eastAsia" w:ascii="宋体" w:hAnsi="宋体" w:eastAsia="宋体" w:cs="宋体"/>
          <w:b/>
          <w:color w:val="000000" w:themeColor="text1"/>
          <w:sz w:val="28"/>
          <w:szCs w:val="32"/>
          <w:highlight w:val="none"/>
          <w14:textFill>
            <w14:solidFill>
              <w14:schemeClr w14:val="tx1"/>
            </w14:solidFill>
          </w14:textFill>
        </w:rPr>
      </w:pPr>
      <w:r>
        <w:rPr>
          <w:rFonts w:hint="eastAsia" w:ascii="宋体" w:hAnsi="宋体" w:eastAsia="宋体" w:cs="宋体"/>
          <w:b/>
          <w:color w:val="000000" w:themeColor="text1"/>
          <w:sz w:val="28"/>
          <w:szCs w:val="32"/>
          <w:highlight w:val="none"/>
          <w:lang w:val="en-US" w:eastAsia="zh-CN"/>
          <w14:textFill>
            <w14:solidFill>
              <w14:schemeClr w14:val="tx1"/>
            </w14:solidFill>
          </w14:textFill>
        </w:rPr>
        <w:t>投标</w:t>
      </w:r>
      <w:r>
        <w:rPr>
          <w:rFonts w:hint="eastAsia" w:ascii="宋体" w:hAnsi="宋体" w:eastAsia="宋体" w:cs="宋体"/>
          <w:b/>
          <w:color w:val="000000" w:themeColor="text1"/>
          <w:sz w:val="28"/>
          <w:szCs w:val="32"/>
          <w:highlight w:val="none"/>
          <w14:textFill>
            <w14:solidFill>
              <w14:schemeClr w14:val="tx1"/>
            </w14:solidFill>
          </w14:textFill>
        </w:rPr>
        <w:t>人须知及前附表……………………………………………</w:t>
      </w:r>
      <w:r>
        <w:rPr>
          <w:rFonts w:hint="eastAsia" w:ascii="宋体" w:hAnsi="宋体" w:eastAsia="宋体" w:cs="宋体"/>
          <w:b/>
          <w:color w:val="000000" w:themeColor="text1"/>
          <w:sz w:val="28"/>
          <w:szCs w:val="32"/>
          <w:highlight w:val="none"/>
          <w:lang w:val="en-US" w:eastAsia="zh-CN"/>
          <w14:textFill>
            <w14:solidFill>
              <w14:schemeClr w14:val="tx1"/>
            </w14:solidFill>
          </w14:textFill>
        </w:rPr>
        <w:t>2</w:t>
      </w:r>
    </w:p>
    <w:p w14:paraId="7975530B">
      <w:pPr>
        <w:numPr>
          <w:ilvl w:val="0"/>
          <w:numId w:val="1"/>
        </w:numPr>
        <w:spacing w:line="800" w:lineRule="exact"/>
        <w:ind w:left="1077" w:hanging="717"/>
        <w:jc w:val="left"/>
        <w:rPr>
          <w:rFonts w:hint="eastAsia" w:ascii="宋体" w:hAnsi="宋体" w:eastAsia="宋体" w:cs="宋体"/>
          <w:b/>
          <w:color w:val="000000" w:themeColor="text1"/>
          <w:sz w:val="28"/>
          <w:szCs w:val="32"/>
          <w:highlight w:val="none"/>
          <w14:textFill>
            <w14:solidFill>
              <w14:schemeClr w14:val="tx1"/>
            </w14:solidFill>
          </w14:textFill>
        </w:rPr>
      </w:pPr>
      <w:r>
        <w:rPr>
          <w:rFonts w:hint="eastAsia" w:ascii="宋体" w:hAnsi="宋体" w:eastAsia="宋体" w:cs="宋体"/>
          <w:b/>
          <w:color w:val="000000" w:themeColor="text1"/>
          <w:sz w:val="28"/>
          <w:szCs w:val="32"/>
          <w:highlight w:val="none"/>
          <w14:textFill>
            <w14:solidFill>
              <w14:schemeClr w14:val="tx1"/>
            </w14:solidFill>
          </w14:textFill>
        </w:rPr>
        <w:t>服务需求及说明…………………………………………………</w:t>
      </w:r>
      <w:r>
        <w:rPr>
          <w:rFonts w:hint="eastAsia" w:ascii="宋体" w:hAnsi="宋体" w:cs="宋体"/>
          <w:b/>
          <w:color w:val="000000" w:themeColor="text1"/>
          <w:sz w:val="28"/>
          <w:szCs w:val="32"/>
          <w:highlight w:val="none"/>
          <w:lang w:val="en-US" w:eastAsia="zh-CN"/>
          <w14:textFill>
            <w14:solidFill>
              <w14:schemeClr w14:val="tx1"/>
            </w14:solidFill>
          </w14:textFill>
        </w:rPr>
        <w:t>9</w:t>
      </w:r>
    </w:p>
    <w:p w14:paraId="7D1A36C5">
      <w:pPr>
        <w:numPr>
          <w:ilvl w:val="0"/>
          <w:numId w:val="1"/>
        </w:numPr>
        <w:spacing w:line="800" w:lineRule="exact"/>
        <w:ind w:left="1077" w:hanging="717"/>
        <w:jc w:val="left"/>
        <w:rPr>
          <w:rFonts w:hint="eastAsia" w:ascii="宋体" w:hAnsi="宋体" w:eastAsia="宋体" w:cs="宋体"/>
          <w:b/>
          <w:color w:val="000000" w:themeColor="text1"/>
          <w:sz w:val="28"/>
          <w:szCs w:val="32"/>
          <w:highlight w:val="none"/>
          <w14:textFill>
            <w14:solidFill>
              <w14:schemeClr w14:val="tx1"/>
            </w14:solidFill>
          </w14:textFill>
        </w:rPr>
      </w:pPr>
      <w:r>
        <w:rPr>
          <w:rFonts w:hint="eastAsia" w:ascii="宋体" w:hAnsi="宋体" w:eastAsia="宋体" w:cs="宋体"/>
          <w:b/>
          <w:color w:val="000000" w:themeColor="text1"/>
          <w:sz w:val="28"/>
          <w:szCs w:val="32"/>
          <w:highlight w:val="none"/>
          <w14:textFill>
            <w14:solidFill>
              <w14:schemeClr w14:val="tx1"/>
            </w14:solidFill>
          </w14:textFill>
        </w:rPr>
        <w:t>评审办法及成交标准……………………………………………</w:t>
      </w:r>
      <w:r>
        <w:rPr>
          <w:rFonts w:hint="eastAsia" w:ascii="宋体" w:hAnsi="宋体" w:cs="宋体"/>
          <w:b/>
          <w:color w:val="000000" w:themeColor="text1"/>
          <w:sz w:val="28"/>
          <w:szCs w:val="32"/>
          <w:highlight w:val="none"/>
          <w:lang w:val="en-US" w:eastAsia="zh-CN"/>
          <w14:textFill>
            <w14:solidFill>
              <w14:schemeClr w14:val="tx1"/>
            </w14:solidFill>
          </w14:textFill>
        </w:rPr>
        <w:t>12</w:t>
      </w:r>
    </w:p>
    <w:p w14:paraId="67127648">
      <w:pPr>
        <w:numPr>
          <w:ilvl w:val="0"/>
          <w:numId w:val="1"/>
        </w:numPr>
        <w:spacing w:line="800" w:lineRule="exact"/>
        <w:ind w:left="1077" w:hanging="717"/>
        <w:jc w:val="left"/>
        <w:rPr>
          <w:rFonts w:hint="eastAsia" w:ascii="宋体" w:hAnsi="宋体" w:eastAsia="宋体" w:cs="宋体"/>
          <w:b/>
          <w:color w:val="000000" w:themeColor="text1"/>
          <w:sz w:val="28"/>
          <w:szCs w:val="32"/>
          <w:highlight w:val="none"/>
          <w:lang w:val="en-US"/>
          <w14:textFill>
            <w14:solidFill>
              <w14:schemeClr w14:val="tx1"/>
            </w14:solidFill>
          </w14:textFill>
        </w:rPr>
      </w:pPr>
      <w:r>
        <w:rPr>
          <w:rFonts w:hint="eastAsia" w:ascii="宋体" w:hAnsi="宋体" w:eastAsia="宋体" w:cs="宋体"/>
          <w:b/>
          <w:color w:val="000000" w:themeColor="text1"/>
          <w:sz w:val="28"/>
          <w:szCs w:val="32"/>
          <w:highlight w:val="none"/>
          <w14:textFill>
            <w14:solidFill>
              <w14:schemeClr w14:val="tx1"/>
            </w14:solidFill>
          </w14:textFill>
        </w:rPr>
        <w:t>响应文件格式……………………………………………………1</w:t>
      </w:r>
      <w:r>
        <w:rPr>
          <w:rFonts w:hint="eastAsia" w:ascii="宋体" w:hAnsi="宋体" w:cs="宋体"/>
          <w:b/>
          <w:color w:val="000000" w:themeColor="text1"/>
          <w:sz w:val="28"/>
          <w:szCs w:val="32"/>
          <w:highlight w:val="none"/>
          <w:lang w:val="en-US" w:eastAsia="zh-CN"/>
          <w14:textFill>
            <w14:solidFill>
              <w14:schemeClr w14:val="tx1"/>
            </w14:solidFill>
          </w14:textFill>
        </w:rPr>
        <w:t>6</w:t>
      </w:r>
    </w:p>
    <w:p w14:paraId="3A477237">
      <w:pPr>
        <w:spacing w:line="400" w:lineRule="exact"/>
        <w:jc w:val="left"/>
        <w:rPr>
          <w:rFonts w:hint="eastAsia" w:ascii="宋体" w:hAnsi="宋体" w:eastAsia="宋体" w:cs="宋体"/>
          <w:b/>
          <w:color w:val="000000" w:themeColor="text1"/>
          <w:sz w:val="32"/>
          <w:szCs w:val="32"/>
          <w:highlight w:val="none"/>
          <w14:textFill>
            <w14:solidFill>
              <w14:schemeClr w14:val="tx1"/>
            </w14:solidFill>
          </w14:textFill>
        </w:rPr>
      </w:pPr>
    </w:p>
    <w:p w14:paraId="48DC848C">
      <w:pPr>
        <w:spacing w:line="40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5BE11207">
      <w:pPr>
        <w:spacing w:line="40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733E1EF9">
      <w:pPr>
        <w:spacing w:line="40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3A3B8059">
      <w:pPr>
        <w:spacing w:line="40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306B46E1">
      <w:pPr>
        <w:spacing w:line="40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451F7176">
      <w:pPr>
        <w:spacing w:line="40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606D092B">
      <w:pPr>
        <w:spacing w:line="40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239D89DF">
      <w:pPr>
        <w:spacing w:line="40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4B025204">
      <w:pPr>
        <w:spacing w:line="40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235A7D3B">
      <w:pPr>
        <w:spacing w:line="40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49F0B508">
      <w:pPr>
        <w:spacing w:line="40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428F413F">
      <w:pPr>
        <w:spacing w:line="400" w:lineRule="exact"/>
        <w:rPr>
          <w:rFonts w:hint="eastAsia" w:ascii="宋体" w:hAnsi="宋体" w:eastAsia="宋体" w:cs="宋体"/>
          <w:b/>
          <w:color w:val="000000" w:themeColor="text1"/>
          <w:sz w:val="32"/>
          <w:szCs w:val="32"/>
          <w:highlight w:val="none"/>
          <w14:textFill>
            <w14:solidFill>
              <w14:schemeClr w14:val="tx1"/>
            </w14:solidFill>
          </w14:textFill>
        </w:rPr>
      </w:pPr>
    </w:p>
    <w:p w14:paraId="4B713BB7">
      <w:pPr>
        <w:numPr>
          <w:ilvl w:val="0"/>
          <w:numId w:val="2"/>
        </w:numPr>
        <w:spacing w:line="500" w:lineRule="exact"/>
        <w:jc w:val="center"/>
        <w:rPr>
          <w:rFonts w:hint="eastAsia" w:ascii="宋体" w:hAnsi="宋体" w:eastAsia="宋体" w:cs="宋体"/>
          <w:b/>
          <w:color w:val="000000" w:themeColor="text1"/>
          <w:sz w:val="28"/>
          <w:szCs w:val="28"/>
          <w:highlight w:val="none"/>
          <w14:textFill>
            <w14:solidFill>
              <w14:schemeClr w14:val="tx1"/>
            </w14:solidFill>
          </w14:textFill>
        </w:rPr>
        <w:sectPr>
          <w:headerReference r:id="rId3" w:type="default"/>
          <w:footerReference r:id="rId4" w:type="default"/>
          <w:pgSz w:w="11906" w:h="16838"/>
          <w:pgMar w:top="1304" w:right="1247" w:bottom="1304" w:left="1247" w:header="794" w:footer="992" w:gutter="0"/>
          <w:pgNumType w:start="1"/>
          <w:cols w:space="720" w:num="1"/>
          <w:titlePg/>
          <w:docGrid w:type="lines" w:linePitch="312" w:charSpace="0"/>
        </w:sectPr>
      </w:pPr>
    </w:p>
    <w:p w14:paraId="54F528D4">
      <w:pPr>
        <w:numPr>
          <w:ilvl w:val="0"/>
          <w:numId w:val="2"/>
        </w:numPr>
        <w:spacing w:line="500" w:lineRule="exact"/>
        <w:jc w:val="center"/>
        <w:outlineLvl w:val="0"/>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采购公告</w:t>
      </w:r>
    </w:p>
    <w:p w14:paraId="70460C2D">
      <w:pPr>
        <w:spacing w:line="500" w:lineRule="exact"/>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广西壮族自治区大数据发展局关于</w:t>
      </w:r>
    </w:p>
    <w:p w14:paraId="2D360947">
      <w:pPr>
        <w:spacing w:line="500" w:lineRule="exact"/>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w:t>
      </w:r>
      <w:r>
        <w:rPr>
          <w:rFonts w:hint="eastAsia" w:ascii="宋体" w:hAnsi="宋体" w:eastAsia="宋体" w:cs="宋体"/>
          <w:b/>
          <w:color w:val="000000" w:themeColor="text1"/>
          <w:sz w:val="28"/>
          <w:szCs w:val="28"/>
          <w:highlight w:val="none"/>
          <w:lang w:val="en-US" w:eastAsia="zh-CN"/>
          <w14:textFill>
            <w14:solidFill>
              <w14:schemeClr w14:val="tx1"/>
            </w14:solidFill>
          </w14:textFill>
        </w:rPr>
        <w:t>中国—东盟信息港建设成效评估与发展路径研究</w:t>
      </w:r>
      <w:r>
        <w:rPr>
          <w:rFonts w:hint="eastAsia" w:ascii="宋体" w:hAnsi="宋体" w:eastAsia="宋体" w:cs="宋体"/>
          <w:b/>
          <w:color w:val="000000" w:themeColor="text1"/>
          <w:sz w:val="28"/>
          <w:szCs w:val="28"/>
          <w:highlight w:val="none"/>
          <w14:textFill>
            <w14:solidFill>
              <w14:schemeClr w14:val="tx1"/>
            </w14:solidFill>
          </w14:textFill>
        </w:rPr>
        <w:t>》采购公告</w:t>
      </w:r>
    </w:p>
    <w:p w14:paraId="2A04DEC6">
      <w:pPr>
        <w:pStyle w:val="2"/>
        <w:spacing w:line="360" w:lineRule="auto"/>
        <w:ind w:firstLine="480" w:firstLineChars="200"/>
        <w:jc w:val="left"/>
        <w:rPr>
          <w:rFonts w:hint="eastAsia" w:ascii="宋体" w:hAnsi="宋体" w:eastAsia="宋体" w:cs="宋体"/>
          <w:color w:val="000000" w:themeColor="text1"/>
          <w:kern w:val="0"/>
          <w:sz w:val="24"/>
          <w:highlight w:val="none"/>
          <w:shd w:val="clear" w:color="auto" w:fill="FFFFFF"/>
          <w14:textFill>
            <w14:solidFill>
              <w14:schemeClr w14:val="tx1"/>
            </w14:solidFill>
          </w14:textFill>
        </w:rPr>
      </w:pPr>
    </w:p>
    <w:p w14:paraId="501B2586">
      <w:pPr>
        <w:pStyle w:val="2"/>
        <w:spacing w:line="360" w:lineRule="auto"/>
        <w:ind w:firstLine="480" w:firstLineChars="200"/>
        <w:jc w:val="left"/>
        <w:rPr>
          <w:rFonts w:hint="eastAsia" w:ascii="宋体" w:hAnsi="宋体" w:eastAsia="宋体" w:cs="宋体"/>
          <w:color w:val="000000" w:themeColor="text1"/>
          <w:kern w:val="0"/>
          <w:sz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根据大数据发展局的工作需求，现就《</w:t>
      </w:r>
      <w:r>
        <w:rPr>
          <w:rFonts w:hint="eastAsia" w:ascii="宋体" w:hAnsi="宋体" w:eastAsia="宋体" w:cs="宋体"/>
          <w:color w:val="000000" w:themeColor="text1"/>
          <w:kern w:val="0"/>
          <w:sz w:val="24"/>
          <w:highlight w:val="none"/>
          <w:shd w:val="clear" w:color="auto" w:fill="FFFFFF"/>
          <w:lang w:val="en-US" w:eastAsia="zh-CN"/>
          <w14:textFill>
            <w14:solidFill>
              <w14:schemeClr w14:val="tx1"/>
            </w14:solidFill>
          </w14:textFill>
        </w:rPr>
        <w:t>中国—东盟信息港建设成效评估与发展路径研究</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》进行采购，按照《中华人民共和国政府采购法》等有关</w:t>
      </w:r>
      <w:r>
        <w:rPr>
          <w:rFonts w:hint="default" w:ascii="宋体" w:hAnsi="宋体" w:cs="宋体"/>
          <w:color w:val="000000" w:themeColor="text1"/>
          <w:kern w:val="0"/>
          <w:sz w:val="24"/>
          <w:highlight w:val="none"/>
          <w:shd w:val="clear" w:color="auto" w:fill="FFFFFF"/>
          <w:lang w:val="en-US"/>
          <w14:textFill>
            <w14:solidFill>
              <w14:schemeClr w14:val="tx1"/>
            </w14:solidFill>
          </w14:textFill>
        </w:rPr>
        <w:t>规定</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，本着公开、公平、公正的原则，邀请符合条件且有意向承接该项工作的供应商参加报价。</w:t>
      </w:r>
    </w:p>
    <w:p w14:paraId="522CB799">
      <w:pPr>
        <w:pStyle w:val="12"/>
        <w:numPr>
          <w:ilvl w:val="0"/>
          <w:numId w:val="3"/>
        </w:numPr>
        <w:spacing w:before="0" w:beforeAutospacing="0" w:after="0" w:afterAutospacing="0" w:line="360" w:lineRule="auto"/>
        <w:ind w:firstLine="420"/>
        <w:jc w:val="both"/>
        <w:rPr>
          <w:rFonts w:hint="eastAsia" w:ascii="宋体" w:hAnsi="宋体" w:eastAsia="宋体" w:cs="宋体"/>
          <w:color w:val="000000" w:themeColor="text1"/>
          <w:highlight w:val="none"/>
          <w:shd w:val="clear" w:color="auto" w:fill="FFFFFF"/>
          <w:lang w:bidi="ar"/>
          <w14:textFill>
            <w14:solidFill>
              <w14:schemeClr w14:val="tx1"/>
            </w14:solidFill>
          </w14:textFill>
        </w:rPr>
      </w:pPr>
      <w:r>
        <w:rPr>
          <w:rStyle w:val="19"/>
          <w:rFonts w:hint="eastAsia" w:ascii="宋体" w:hAnsi="宋体" w:eastAsia="宋体" w:cs="宋体"/>
          <w:color w:val="000000" w:themeColor="text1"/>
          <w:highlight w:val="none"/>
          <w:shd w:val="clear" w:color="auto" w:fill="FFFFFF"/>
          <w14:textFill>
            <w14:solidFill>
              <w14:schemeClr w14:val="tx1"/>
            </w14:solidFill>
          </w14:textFill>
        </w:rPr>
        <w:t>采购项目名称：</w:t>
      </w:r>
      <w:r>
        <w:rPr>
          <w:rFonts w:hint="eastAsia" w:ascii="宋体" w:hAnsi="宋体" w:eastAsia="宋体" w:cs="宋体"/>
          <w:color w:val="000000" w:themeColor="text1"/>
          <w:kern w:val="0"/>
          <w:sz w:val="24"/>
          <w:highlight w:val="none"/>
          <w:shd w:val="clear" w:color="auto" w:fill="FFFFFF"/>
          <w:lang w:val="en-US" w:eastAsia="zh-CN"/>
          <w14:textFill>
            <w14:solidFill>
              <w14:schemeClr w14:val="tx1"/>
            </w14:solidFill>
          </w14:textFill>
        </w:rPr>
        <w:t>中国—东盟信息港建设成效评估与发展路径研究</w:t>
      </w:r>
      <w:r>
        <w:rPr>
          <w:rFonts w:hint="eastAsia" w:ascii="宋体" w:hAnsi="宋体" w:eastAsia="宋体" w:cs="宋体"/>
          <w:color w:val="000000" w:themeColor="text1"/>
          <w:highlight w:val="none"/>
          <w:shd w:val="clear" w:color="auto" w:fill="FFFFFF"/>
          <w:lang w:bidi="ar"/>
          <w14:textFill>
            <w14:solidFill>
              <w14:schemeClr w14:val="tx1"/>
            </w14:solidFill>
          </w14:textFill>
        </w:rPr>
        <w:t>。</w:t>
      </w:r>
    </w:p>
    <w:p w14:paraId="336AC950">
      <w:pPr>
        <w:pStyle w:val="12"/>
        <w:numPr>
          <w:ilvl w:val="0"/>
          <w:numId w:val="3"/>
        </w:numPr>
        <w:spacing w:before="0" w:beforeAutospacing="0" w:after="0" w:afterAutospacing="0" w:line="360" w:lineRule="auto"/>
        <w:ind w:firstLine="420"/>
        <w:jc w:val="both"/>
        <w:rPr>
          <w:rFonts w:hint="eastAsia" w:ascii="宋体" w:hAnsi="宋体" w:eastAsia="宋体" w:cs="宋体"/>
          <w:color w:val="000000" w:themeColor="text1"/>
          <w:highlight w:val="none"/>
          <w:shd w:val="clear" w:color="auto" w:fill="FFFFFF"/>
          <w:lang w:bidi="ar"/>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采购项目的名称、数量、简要规格描述或项目基本概况介绍：</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w:t>
      </w:r>
      <w:r>
        <w:rPr>
          <w:rFonts w:hint="eastAsia" w:ascii="宋体" w:hAnsi="宋体" w:eastAsia="宋体" w:cs="宋体"/>
          <w:color w:val="000000" w:themeColor="text1"/>
          <w:kern w:val="0"/>
          <w:sz w:val="24"/>
          <w:highlight w:val="none"/>
          <w:shd w:val="clear" w:color="auto" w:fill="FFFFFF"/>
          <w:lang w:val="en-US" w:eastAsia="zh-CN"/>
          <w14:textFill>
            <w14:solidFill>
              <w14:schemeClr w14:val="tx1"/>
            </w14:solidFill>
          </w14:textFill>
        </w:rPr>
        <w:t>中国—东盟信息港建设成效评估与发展路径研究</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w:t>
      </w:r>
      <w:r>
        <w:rPr>
          <w:rFonts w:hint="eastAsia" w:ascii="宋体" w:hAnsi="宋体" w:eastAsia="宋体" w:cs="宋体"/>
          <w:color w:val="000000" w:themeColor="text1"/>
          <w:highlight w:val="none"/>
          <w:shd w:val="clear" w:color="auto" w:fill="FFFFFF"/>
          <w:lang w:bidi="ar"/>
          <w14:textFill>
            <w14:solidFill>
              <w14:schemeClr w14:val="tx1"/>
            </w14:solidFill>
          </w14:textFill>
        </w:rPr>
        <w:t>1项，具体要求详见采购文件。</w:t>
      </w:r>
    </w:p>
    <w:p w14:paraId="06BD9C49">
      <w:pPr>
        <w:pStyle w:val="12"/>
        <w:numPr>
          <w:ilvl w:val="0"/>
          <w:numId w:val="3"/>
        </w:numPr>
        <w:spacing w:before="0" w:beforeAutospacing="0" w:after="0" w:afterAutospacing="0" w:line="360" w:lineRule="auto"/>
        <w:ind w:firstLine="420"/>
        <w:jc w:val="both"/>
        <w:rPr>
          <w:rFonts w:hint="eastAsia" w:ascii="宋体" w:hAnsi="宋体" w:eastAsia="宋体" w:cs="宋体"/>
          <w:color w:val="000000" w:themeColor="text1"/>
          <w:highlight w:val="none"/>
          <w14:textFill>
            <w14:solidFill>
              <w14:schemeClr w14:val="tx1"/>
            </w14:solidFill>
          </w14:textFill>
        </w:rPr>
      </w:pPr>
      <w:r>
        <w:rPr>
          <w:rStyle w:val="19"/>
          <w:rFonts w:hint="eastAsia" w:ascii="宋体" w:hAnsi="宋体" w:eastAsia="宋体" w:cs="宋体"/>
          <w:color w:val="000000" w:themeColor="text1"/>
          <w:highlight w:val="none"/>
          <w:shd w:val="clear" w:color="auto" w:fill="FFFFFF"/>
          <w14:textFill>
            <w14:solidFill>
              <w14:schemeClr w14:val="tx1"/>
            </w14:solidFill>
          </w14:textFill>
        </w:rPr>
        <w:t>项目预算</w:t>
      </w:r>
      <w:r>
        <w:rPr>
          <w:rStyle w:val="19"/>
          <w:rFonts w:hint="eastAsia" w:ascii="宋体" w:hAnsi="宋体" w:eastAsia="宋体" w:cs="宋体"/>
          <w:color w:val="000000" w:themeColor="text1"/>
          <w:highlight w:val="none"/>
          <w:shd w:val="clear" w:color="auto" w:fill="FFFFFF"/>
          <w:lang w:eastAsia="zh-CN"/>
          <w14:textFill>
            <w14:solidFill>
              <w14:schemeClr w14:val="tx1"/>
            </w14:solidFill>
          </w14:textFill>
        </w:rPr>
        <w:t>（人民币）：</w:t>
      </w:r>
      <w:r>
        <w:rPr>
          <w:rFonts w:ascii="宋体" w:hAnsi="宋体" w:eastAsia="宋体" w:cs="宋体"/>
          <w:sz w:val="24"/>
          <w:szCs w:val="24"/>
        </w:rPr>
        <w:t>玖拾壹万壹仟捌佰伍拾陆元捌角陆分</w:t>
      </w:r>
      <w:r>
        <w:rPr>
          <w:rFonts w:hint="eastAsia" w:ascii="宋体" w:hAnsi="宋体" w:eastAsia="宋体" w:cs="宋体"/>
          <w:color w:val="000000" w:themeColor="text1"/>
          <w:highlight w:val="none"/>
          <w:shd w:val="clear" w:color="auto" w:fill="FFFFFF"/>
          <w:lang w:eastAsia="zh-CN" w:bidi="ar"/>
          <w14:textFill>
            <w14:solidFill>
              <w14:schemeClr w14:val="tx1"/>
            </w14:solidFill>
          </w14:textFill>
        </w:rPr>
        <w:t>（</w:t>
      </w:r>
      <w:r>
        <w:rPr>
          <w:rFonts w:hint="eastAsia" w:cs="宋体"/>
          <w:color w:val="000000" w:themeColor="text1"/>
          <w:highlight w:val="none"/>
          <w:shd w:val="clear" w:color="auto" w:fill="FFFFFF"/>
          <w:lang w:val="en-US" w:eastAsia="zh-CN" w:bidi="ar"/>
          <w14:textFill>
            <w14:solidFill>
              <w14:schemeClr w14:val="tx1"/>
            </w14:solidFill>
          </w14:textFill>
        </w:rPr>
        <w:t>¥</w:t>
      </w:r>
      <w:r>
        <w:rPr>
          <w:rStyle w:val="19"/>
          <w:rFonts w:ascii="宋体" w:hAnsi="宋体" w:eastAsia="宋体" w:cs="宋体"/>
          <w:bCs/>
          <w:color w:val="000000" w:themeColor="text1"/>
          <w:shd w:val="clear" w:color="auto" w:fill="FFFFFF"/>
          <w14:textFill>
            <w14:solidFill>
              <w14:schemeClr w14:val="tx1"/>
            </w14:solidFill>
          </w14:textFill>
        </w:rPr>
        <w:t>911</w:t>
      </w:r>
      <w:r>
        <w:rPr>
          <w:rStyle w:val="19"/>
          <w:rFonts w:hint="eastAsia" w:ascii="宋体" w:hAnsi="宋体" w:eastAsia="宋体" w:cs="宋体"/>
          <w:bCs/>
          <w:color w:val="000000" w:themeColor="text1"/>
          <w:shd w:val="clear" w:color="auto" w:fill="FFFFFF"/>
          <w:lang w:val="en-US" w:eastAsia="zh-CN"/>
          <w14:textFill>
            <w14:solidFill>
              <w14:schemeClr w14:val="tx1"/>
            </w14:solidFill>
          </w14:textFill>
        </w:rPr>
        <w:t>,</w:t>
      </w:r>
      <w:r>
        <w:rPr>
          <w:rStyle w:val="19"/>
          <w:rFonts w:ascii="宋体" w:hAnsi="宋体" w:eastAsia="宋体" w:cs="宋体"/>
          <w:bCs/>
          <w:color w:val="000000" w:themeColor="text1"/>
          <w:shd w:val="clear" w:color="auto" w:fill="FFFFFF"/>
          <w14:textFill>
            <w14:solidFill>
              <w14:schemeClr w14:val="tx1"/>
            </w14:solidFill>
          </w14:textFill>
        </w:rPr>
        <w:t>856.86</w:t>
      </w:r>
      <w:r>
        <w:rPr>
          <w:rFonts w:hint="eastAsia" w:ascii="宋体" w:hAnsi="宋体" w:eastAsia="宋体" w:cs="宋体"/>
          <w:color w:val="000000" w:themeColor="text1"/>
          <w:highlight w:val="none"/>
          <w:shd w:val="clear" w:color="auto" w:fill="FFFFFF"/>
          <w:lang w:eastAsia="zh-CN" w:bidi="ar"/>
          <w14:textFill>
            <w14:solidFill>
              <w14:schemeClr w14:val="tx1"/>
            </w14:solidFill>
          </w14:textFill>
        </w:rPr>
        <w:t>元）</w:t>
      </w:r>
      <w:r>
        <w:rPr>
          <w:rFonts w:hint="eastAsia" w:ascii="宋体" w:hAnsi="宋体" w:eastAsia="宋体" w:cs="宋体"/>
          <w:color w:val="000000" w:themeColor="text1"/>
          <w:highlight w:val="none"/>
          <w:shd w:val="clear" w:color="auto" w:fill="FFFFFF"/>
          <w:lang w:bidi="ar"/>
          <w14:textFill>
            <w14:solidFill>
              <w14:schemeClr w14:val="tx1"/>
            </w14:solidFill>
          </w14:textFill>
        </w:rPr>
        <w:t>。供应商的报价不得超出项目预算，否则按无效投标处理。</w:t>
      </w:r>
    </w:p>
    <w:p w14:paraId="1045BBA1">
      <w:pPr>
        <w:pStyle w:val="12"/>
        <w:numPr>
          <w:ilvl w:val="0"/>
          <w:numId w:val="3"/>
        </w:numPr>
        <w:spacing w:before="0" w:beforeAutospacing="0" w:after="0" w:afterAutospacing="0" w:line="360" w:lineRule="auto"/>
        <w:ind w:firstLine="42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采购方式：</w:t>
      </w:r>
    </w:p>
    <w:p w14:paraId="3AEE9863">
      <w:pPr>
        <w:pStyle w:val="12"/>
        <w:numPr>
          <w:ilvl w:val="0"/>
          <w:numId w:val="3"/>
        </w:numPr>
        <w:spacing w:before="0" w:beforeAutospacing="0" w:after="0" w:afterAutospacing="0" w:line="360" w:lineRule="auto"/>
        <w:ind w:firstLine="420"/>
        <w:jc w:val="both"/>
        <w:rPr>
          <w:rFonts w:hint="eastAsia" w:ascii="宋体" w:hAnsi="宋体" w:eastAsia="宋体" w:cs="宋体"/>
          <w:color w:val="000000" w:themeColor="text1"/>
          <w:highlight w:val="none"/>
          <w14:textFill>
            <w14:solidFill>
              <w14:schemeClr w14:val="tx1"/>
            </w14:solidFill>
          </w14:textFill>
        </w:rPr>
      </w:pPr>
      <w:r>
        <w:rPr>
          <w:rStyle w:val="19"/>
          <w:rFonts w:hint="eastAsia" w:ascii="宋体" w:hAnsi="宋体" w:eastAsia="宋体" w:cs="宋体"/>
          <w:color w:val="000000" w:themeColor="text1"/>
          <w:highlight w:val="none"/>
          <w:shd w:val="clear" w:color="auto" w:fill="FFFFFF"/>
          <w:lang w:val="en-US" w:eastAsia="zh-CN"/>
          <w14:textFill>
            <w14:solidFill>
              <w14:schemeClr w14:val="tx1"/>
            </w14:solidFill>
          </w14:textFill>
        </w:rPr>
        <w:t>投标</w:t>
      </w:r>
      <w:r>
        <w:rPr>
          <w:rStyle w:val="19"/>
          <w:rFonts w:hint="eastAsia" w:ascii="宋体" w:hAnsi="宋体" w:eastAsia="宋体" w:cs="宋体"/>
          <w:color w:val="000000" w:themeColor="text1"/>
          <w:highlight w:val="none"/>
          <w:shd w:val="clear" w:color="auto" w:fill="FFFFFF"/>
          <w14:textFill>
            <w14:solidFill>
              <w14:schemeClr w14:val="tx1"/>
            </w14:solidFill>
          </w14:textFill>
        </w:rPr>
        <w:t>人资格要求</w:t>
      </w:r>
    </w:p>
    <w:p w14:paraId="78D7851C">
      <w:pPr>
        <w:pStyle w:val="12"/>
        <w:spacing w:before="0" w:beforeAutospacing="0" w:after="0" w:afterAutospacing="0" w:line="360" w:lineRule="auto"/>
        <w:ind w:firstLine="42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highlight w:val="none"/>
          <w:shd w:val="clear" w:color="auto" w:fill="FFFFFF"/>
          <w:lang w:val="en-US" w:eastAsia="zh-CN"/>
          <w14:textFill>
            <w14:solidFill>
              <w14:schemeClr w14:val="tx1"/>
            </w14:solidFill>
          </w14:textFill>
        </w:rPr>
        <w:t>一</w:t>
      </w:r>
      <w:r>
        <w:rPr>
          <w:rFonts w:hint="eastAsia" w:ascii="宋体" w:hAnsi="宋体" w:eastAsia="宋体" w:cs="宋体"/>
          <w:color w:val="000000" w:themeColor="text1"/>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符合《中华人民共和国政府采购法》第二十二条规定的供应商资格条件</w:t>
      </w:r>
      <w:r>
        <w:rPr>
          <w:rFonts w:hint="eastAsia" w:ascii="宋体" w:hAnsi="宋体" w:eastAsia="宋体" w:cs="宋体"/>
          <w:color w:val="000000" w:themeColor="text1"/>
          <w:highlight w:val="none"/>
          <w:shd w:val="clear" w:color="auto" w:fill="FFFFFF"/>
          <w14:textFill>
            <w14:solidFill>
              <w14:schemeClr w14:val="tx1"/>
            </w14:solidFill>
          </w14:textFill>
        </w:rPr>
        <w:t>。</w:t>
      </w:r>
    </w:p>
    <w:p w14:paraId="08E8A966">
      <w:pPr>
        <w:pStyle w:val="12"/>
        <w:spacing w:before="0" w:beforeAutospacing="0" w:after="0" w:afterAutospacing="0" w:line="360" w:lineRule="auto"/>
        <w:ind w:firstLine="42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highlight w:val="none"/>
          <w:shd w:val="clear" w:color="auto" w:fill="FFFFFF"/>
          <w:lang w:val="en-US" w:eastAsia="zh-CN"/>
          <w14:textFill>
            <w14:solidFill>
              <w14:schemeClr w14:val="tx1"/>
            </w14:solidFill>
          </w14:textFill>
        </w:rPr>
        <w:t>二</w:t>
      </w:r>
      <w:r>
        <w:rPr>
          <w:rFonts w:hint="eastAsia" w:ascii="宋体" w:hAnsi="宋体" w:eastAsia="宋体" w:cs="宋体"/>
          <w:color w:val="000000" w:themeColor="text1"/>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highlight w:val="none"/>
          <w:shd w:val="clear" w:color="auto" w:fill="FFFFFF"/>
          <w14:textFill>
            <w14:solidFill>
              <w14:schemeClr w14:val="tx1"/>
            </w14:solidFill>
          </w14:textFill>
        </w:rPr>
        <w:t>本项目不接受联合体报价。</w:t>
      </w:r>
    </w:p>
    <w:p w14:paraId="5E84319A">
      <w:pPr>
        <w:pStyle w:val="12"/>
        <w:spacing w:before="0" w:beforeAutospacing="0" w:after="0" w:afterAutospacing="0" w:line="360" w:lineRule="auto"/>
        <w:ind w:firstLine="420"/>
        <w:jc w:val="both"/>
        <w:rPr>
          <w:rFonts w:hint="eastAsia" w:ascii="宋体" w:hAnsi="宋体" w:eastAsia="宋体" w:cs="宋体"/>
          <w:color w:val="000000" w:themeColor="text1"/>
          <w:highlight w:val="none"/>
          <w:shd w:val="clear" w:color="auto" w:fill="FFFFFF"/>
          <w14:textFill>
            <w14:solidFill>
              <w14:schemeClr w14:val="tx1"/>
            </w14:solidFill>
          </w14:textFill>
        </w:rPr>
      </w:pPr>
      <w:r>
        <w:rPr>
          <w:rFonts w:hint="eastAsia" w:ascii="宋体" w:hAnsi="宋体" w:eastAsia="宋体" w:cs="宋体"/>
          <w:color w:val="000000" w:themeColor="text1"/>
          <w:highlight w:val="none"/>
          <w:shd w:val="clear" w:color="auto" w:fill="FFFFFF"/>
          <w14:textFill>
            <w14:solidFill>
              <w14:schemeClr w14:val="tx1"/>
            </w14:solidFill>
          </w14:textFill>
        </w:rPr>
        <w:t>（三）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14:paraId="6A93115B">
      <w:pPr>
        <w:pStyle w:val="12"/>
        <w:numPr>
          <w:ilvl w:val="0"/>
          <w:numId w:val="3"/>
        </w:numPr>
        <w:spacing w:before="0" w:beforeAutospacing="0" w:after="0" w:afterAutospacing="0" w:line="360" w:lineRule="auto"/>
        <w:ind w:firstLine="420"/>
        <w:jc w:val="both"/>
        <w:rPr>
          <w:rStyle w:val="19"/>
          <w:rFonts w:hint="eastAsia" w:ascii="宋体" w:hAnsi="宋体" w:eastAsia="宋体" w:cs="宋体"/>
          <w:color w:val="000000" w:themeColor="text1"/>
          <w:highlight w:val="none"/>
          <w:shd w:val="clear" w:color="auto" w:fill="FFFFFF"/>
          <w14:textFill>
            <w14:solidFill>
              <w14:schemeClr w14:val="tx1"/>
            </w14:solidFill>
          </w14:textFill>
        </w:rPr>
      </w:pPr>
      <w:r>
        <w:rPr>
          <w:rStyle w:val="19"/>
          <w:rFonts w:hint="eastAsia" w:ascii="宋体" w:hAnsi="宋体" w:eastAsia="宋体" w:cs="宋体"/>
          <w:color w:val="000000" w:themeColor="text1"/>
          <w:highlight w:val="none"/>
          <w:shd w:val="clear" w:color="auto" w:fill="FFFFFF"/>
          <w14:textFill>
            <w14:solidFill>
              <w14:schemeClr w14:val="tx1"/>
            </w14:solidFill>
          </w14:textFill>
        </w:rPr>
        <w:t>需报送的材料</w:t>
      </w:r>
    </w:p>
    <w:p w14:paraId="769719C8">
      <w:pPr>
        <w:pStyle w:val="12"/>
        <w:spacing w:before="0" w:beforeAutospacing="0" w:after="0" w:afterAutospacing="0" w:line="360" w:lineRule="auto"/>
        <w:ind w:firstLine="480" w:firstLineChars="200"/>
        <w:jc w:val="both"/>
        <w:rPr>
          <w:rFonts w:hint="eastAsia" w:ascii="宋体" w:hAnsi="宋体" w:eastAsia="宋体" w:cs="宋体"/>
          <w:color w:val="000000" w:themeColor="text1"/>
          <w:highlight w:val="none"/>
          <w:shd w:val="clear" w:color="auto" w:fill="FFFFFF"/>
          <w14:textFill>
            <w14:solidFill>
              <w14:schemeClr w14:val="tx1"/>
            </w14:solidFill>
          </w14:textFill>
        </w:rPr>
      </w:pPr>
      <w:r>
        <w:rPr>
          <w:rFonts w:hint="eastAsia" w:ascii="宋体" w:hAnsi="宋体" w:eastAsia="宋体" w:cs="宋体"/>
          <w:color w:val="000000" w:themeColor="text1"/>
          <w:highlight w:val="none"/>
          <w:shd w:val="clear" w:color="auto" w:fill="FFFFFF"/>
          <w14:textFill>
            <w14:solidFill>
              <w14:schemeClr w14:val="tx1"/>
            </w14:solidFill>
          </w14:textFill>
        </w:rPr>
        <w:t>1.响应文件</w:t>
      </w:r>
    </w:p>
    <w:p w14:paraId="79A37C3A">
      <w:pPr>
        <w:pStyle w:val="12"/>
        <w:spacing w:before="0" w:beforeAutospacing="0" w:after="0" w:afterAutospacing="0" w:line="360" w:lineRule="auto"/>
        <w:ind w:firstLine="480" w:firstLineChars="200"/>
        <w:jc w:val="both"/>
        <w:rPr>
          <w:rFonts w:hint="eastAsia" w:ascii="宋体" w:hAnsi="宋体" w:eastAsia="宋体" w:cs="宋体"/>
          <w:color w:val="000000" w:themeColor="text1"/>
          <w:highlight w:val="none"/>
          <w:shd w:val="clear" w:color="auto" w:fill="FFFFFF"/>
          <w14:textFill>
            <w14:solidFill>
              <w14:schemeClr w14:val="tx1"/>
            </w14:solidFill>
          </w14:textFill>
        </w:rPr>
      </w:pPr>
      <w:r>
        <w:rPr>
          <w:rFonts w:hint="eastAsia" w:ascii="宋体" w:hAnsi="宋体" w:eastAsia="宋体" w:cs="宋体"/>
          <w:color w:val="000000" w:themeColor="text1"/>
          <w:highlight w:val="none"/>
          <w:shd w:val="clear" w:color="auto" w:fill="FFFFFF"/>
          <w14:textFill>
            <w14:solidFill>
              <w14:schemeClr w14:val="tx1"/>
            </w14:solidFill>
          </w14:textFill>
        </w:rPr>
        <w:t>2.报价单</w:t>
      </w:r>
    </w:p>
    <w:p w14:paraId="36B69C27">
      <w:pPr>
        <w:pStyle w:val="12"/>
        <w:spacing w:before="0" w:beforeAutospacing="0" w:after="0" w:afterAutospacing="0" w:line="360" w:lineRule="auto"/>
        <w:ind w:firstLine="480" w:firstLineChars="200"/>
        <w:jc w:val="both"/>
        <w:rPr>
          <w:rFonts w:hint="eastAsia" w:ascii="宋体" w:hAnsi="宋体" w:eastAsia="宋体" w:cs="宋体"/>
          <w:color w:val="000000" w:themeColor="text1"/>
          <w:highlight w:val="none"/>
          <w:shd w:val="clear" w:color="auto" w:fill="FFFFFF"/>
          <w14:textFill>
            <w14:solidFill>
              <w14:schemeClr w14:val="tx1"/>
            </w14:solidFill>
          </w14:textFill>
        </w:rPr>
      </w:pPr>
      <w:r>
        <w:rPr>
          <w:rFonts w:hint="eastAsia" w:ascii="宋体" w:hAnsi="宋体" w:eastAsia="宋体" w:cs="宋体"/>
          <w:color w:val="000000" w:themeColor="text1"/>
          <w:highlight w:val="none"/>
          <w:shd w:val="clear" w:color="auto" w:fill="FFFFFF"/>
          <w14:textFill>
            <w14:solidFill>
              <w14:schemeClr w14:val="tx1"/>
            </w14:solidFill>
          </w14:textFill>
        </w:rPr>
        <w:t>3.单位简介</w:t>
      </w:r>
    </w:p>
    <w:p w14:paraId="4E2196F0">
      <w:pPr>
        <w:pStyle w:val="12"/>
        <w:spacing w:before="0" w:beforeAutospacing="0" w:after="0" w:afterAutospacing="0" w:line="360" w:lineRule="auto"/>
        <w:ind w:firstLine="480" w:firstLineChars="200"/>
        <w:jc w:val="both"/>
        <w:rPr>
          <w:rFonts w:hint="eastAsia" w:ascii="宋体" w:hAnsi="宋体" w:eastAsia="宋体" w:cs="宋体"/>
          <w:color w:val="000000" w:themeColor="text1"/>
          <w:highlight w:val="none"/>
          <w:shd w:val="clear" w:color="auto" w:fill="FFFFFF"/>
          <w14:textFill>
            <w14:solidFill>
              <w14:schemeClr w14:val="tx1"/>
            </w14:solidFill>
          </w14:textFill>
        </w:rPr>
      </w:pPr>
      <w:r>
        <w:rPr>
          <w:rFonts w:hint="eastAsia" w:ascii="宋体" w:hAnsi="宋体" w:eastAsia="宋体" w:cs="宋体"/>
          <w:color w:val="000000" w:themeColor="text1"/>
          <w:highlight w:val="none"/>
          <w:shd w:val="clear" w:color="auto" w:fill="FFFFFF"/>
          <w14:textFill>
            <w14:solidFill>
              <w14:schemeClr w14:val="tx1"/>
            </w14:solidFill>
          </w14:textFill>
        </w:rPr>
        <w:t>4.营业执照复印件</w:t>
      </w:r>
    </w:p>
    <w:p w14:paraId="485909EF">
      <w:pPr>
        <w:pStyle w:val="12"/>
        <w:spacing w:before="0" w:beforeAutospacing="0" w:after="0" w:afterAutospacing="0" w:line="360" w:lineRule="auto"/>
        <w:ind w:firstLine="480" w:firstLineChars="200"/>
        <w:jc w:val="both"/>
        <w:rPr>
          <w:rFonts w:hint="eastAsia" w:ascii="宋体" w:hAnsi="宋体" w:eastAsia="宋体" w:cs="宋体"/>
          <w:color w:val="000000" w:themeColor="text1"/>
          <w:highlight w:val="none"/>
          <w:shd w:val="clear" w:color="auto" w:fill="FFFFFF"/>
          <w14:textFill>
            <w14:solidFill>
              <w14:schemeClr w14:val="tx1"/>
            </w14:solidFill>
          </w14:textFill>
        </w:rPr>
      </w:pPr>
      <w:r>
        <w:rPr>
          <w:rFonts w:hint="eastAsia" w:ascii="宋体" w:hAnsi="宋体" w:eastAsia="宋体" w:cs="宋体"/>
          <w:color w:val="000000" w:themeColor="text1"/>
          <w:highlight w:val="none"/>
          <w:shd w:val="clear" w:color="auto" w:fill="FFFFFF"/>
          <w14:textFill>
            <w14:solidFill>
              <w14:schemeClr w14:val="tx1"/>
            </w14:solidFill>
          </w14:textFill>
        </w:rPr>
        <w:t>5.联系人姓名及联系方式</w:t>
      </w:r>
    </w:p>
    <w:p w14:paraId="38A422F0">
      <w:pPr>
        <w:pStyle w:val="12"/>
        <w:spacing w:before="0" w:beforeAutospacing="0" w:after="0" w:afterAutospacing="0" w:line="360" w:lineRule="auto"/>
        <w:ind w:firstLine="480" w:firstLineChars="200"/>
        <w:jc w:val="both"/>
        <w:rPr>
          <w:rFonts w:hint="eastAsia" w:ascii="宋体" w:hAnsi="宋体" w:eastAsia="宋体" w:cs="宋体"/>
          <w:color w:val="000000" w:themeColor="text1"/>
          <w:highlight w:val="none"/>
          <w:shd w:val="clear" w:color="auto" w:fill="FFFFFF"/>
          <w14:textFill>
            <w14:solidFill>
              <w14:schemeClr w14:val="tx1"/>
            </w14:solidFill>
          </w14:textFill>
        </w:rPr>
      </w:pPr>
      <w:r>
        <w:rPr>
          <w:rFonts w:hint="eastAsia" w:ascii="宋体" w:hAnsi="宋体" w:eastAsia="宋体" w:cs="宋体"/>
          <w:color w:val="000000" w:themeColor="text1"/>
          <w:highlight w:val="none"/>
          <w:shd w:val="clear" w:color="auto" w:fill="FFFFFF"/>
          <w14:textFill>
            <w14:solidFill>
              <w14:schemeClr w14:val="tx1"/>
            </w14:solidFill>
          </w14:textFill>
        </w:rPr>
        <w:t>6.技术文件</w:t>
      </w:r>
    </w:p>
    <w:p w14:paraId="07B37B66">
      <w:pPr>
        <w:pStyle w:val="12"/>
        <w:spacing w:before="0" w:beforeAutospacing="0" w:after="0" w:afterAutospacing="0" w:line="360" w:lineRule="auto"/>
        <w:ind w:firstLine="480" w:firstLineChars="200"/>
        <w:jc w:val="both"/>
        <w:rPr>
          <w:rFonts w:hint="eastAsia" w:ascii="宋体" w:hAnsi="宋体" w:eastAsia="宋体" w:cs="宋体"/>
          <w:color w:val="000000" w:themeColor="text1"/>
          <w:highlight w:val="none"/>
          <w:shd w:val="clear" w:color="auto" w:fill="FFFFFF"/>
          <w14:textFill>
            <w14:solidFill>
              <w14:schemeClr w14:val="tx1"/>
            </w14:solidFill>
          </w14:textFill>
        </w:rPr>
      </w:pPr>
      <w:r>
        <w:rPr>
          <w:rFonts w:hint="eastAsia" w:ascii="宋体" w:hAnsi="宋体" w:eastAsia="宋体" w:cs="宋体"/>
          <w:color w:val="000000" w:themeColor="text1"/>
          <w:highlight w:val="none"/>
          <w:shd w:val="clear" w:color="auto" w:fill="FFFFFF"/>
          <w14:textFill>
            <w14:solidFill>
              <w14:schemeClr w14:val="tx1"/>
            </w14:solidFill>
          </w14:textFill>
        </w:rPr>
        <w:t>7.商务文件</w:t>
      </w:r>
    </w:p>
    <w:p w14:paraId="4B3449B0">
      <w:pPr>
        <w:pStyle w:val="12"/>
        <w:spacing w:before="0" w:beforeAutospacing="0" w:after="0" w:afterAutospacing="0" w:line="360" w:lineRule="auto"/>
        <w:ind w:firstLine="480" w:firstLineChars="200"/>
        <w:jc w:val="both"/>
        <w:rPr>
          <w:rFonts w:hint="eastAsia" w:ascii="宋体" w:hAnsi="宋体" w:eastAsia="宋体" w:cs="宋体"/>
          <w:color w:val="000000" w:themeColor="text1"/>
          <w:highlight w:val="none"/>
          <w:shd w:val="clear" w:color="auto" w:fill="FFFFFF"/>
          <w14:textFill>
            <w14:solidFill>
              <w14:schemeClr w14:val="tx1"/>
            </w14:solidFill>
          </w14:textFill>
        </w:rPr>
      </w:pPr>
      <w:r>
        <w:rPr>
          <w:rFonts w:hint="eastAsia" w:cs="宋体"/>
          <w:color w:val="000000" w:themeColor="text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highlight w:val="none"/>
          <w:shd w:val="clear" w:color="auto" w:fill="FFFFFF"/>
          <w14:textFill>
            <w14:solidFill>
              <w14:schemeClr w14:val="tx1"/>
            </w14:solidFill>
          </w14:textFill>
        </w:rPr>
        <w:t>.</w:t>
      </w:r>
      <w:r>
        <w:rPr>
          <w:rFonts w:hint="eastAsia" w:ascii="宋体" w:hAnsi="宋体" w:eastAsia="宋体" w:cs="宋体"/>
          <w:color w:val="000000" w:themeColor="text1"/>
          <w:highlight w:val="none"/>
          <w:shd w:val="clear" w:color="auto" w:fill="FFFFFF"/>
          <w:lang w:eastAsia="zh-CN"/>
          <w14:textFill>
            <w14:solidFill>
              <w14:schemeClr w14:val="tx1"/>
            </w14:solidFill>
          </w14:textFill>
        </w:rPr>
        <w:t>投标人</w:t>
      </w:r>
      <w:r>
        <w:rPr>
          <w:rFonts w:hint="eastAsia" w:ascii="宋体" w:hAnsi="宋体" w:eastAsia="宋体" w:cs="宋体"/>
          <w:color w:val="000000" w:themeColor="text1"/>
          <w:highlight w:val="none"/>
          <w:shd w:val="clear" w:color="auto" w:fill="FFFFFF"/>
          <w14:textFill>
            <w14:solidFill>
              <w14:schemeClr w14:val="tx1"/>
            </w14:solidFill>
          </w14:textFill>
        </w:rPr>
        <w:t>认为有必要提供的其他材料</w:t>
      </w:r>
    </w:p>
    <w:p w14:paraId="71B5BF47">
      <w:pPr>
        <w:spacing w:line="400" w:lineRule="exact"/>
        <w:ind w:firstLine="482" w:firstLineChars="20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六、响应文件递交截止时间和地点：</w:t>
      </w:r>
    </w:p>
    <w:p w14:paraId="6F2203F0">
      <w:pPr>
        <w:spacing w:line="40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供应商应于202</w:t>
      </w:r>
      <w:r>
        <w:rPr>
          <w:rFonts w:hint="eastAsia" w:ascii="宋体" w:hAnsi="宋体" w:cs="宋体"/>
          <w:bCs/>
          <w:color w:val="000000" w:themeColor="text1"/>
          <w:sz w:val="24"/>
          <w:highlight w:val="none"/>
          <w:lang w:val="en-US" w:eastAsia="zh-CN"/>
          <w14:textFill>
            <w14:solidFill>
              <w14:schemeClr w14:val="tx1"/>
            </w14:solidFill>
          </w14:textFill>
        </w:rPr>
        <w:t>6年5</w:t>
      </w:r>
      <w:r>
        <w:rPr>
          <w:rFonts w:hint="eastAsia" w:ascii="宋体" w:hAnsi="宋体" w:eastAsia="宋体" w:cs="宋体"/>
          <w:bCs/>
          <w:color w:val="000000" w:themeColor="text1"/>
          <w:sz w:val="24"/>
          <w:highlight w:val="none"/>
          <w14:textFill>
            <w14:solidFill>
              <w14:schemeClr w14:val="tx1"/>
            </w14:solidFill>
          </w14:textFill>
        </w:rPr>
        <w:t>月</w:t>
      </w:r>
      <w:r>
        <w:rPr>
          <w:rFonts w:hint="eastAsia" w:ascii="宋体" w:hAnsi="宋体" w:cs="宋体"/>
          <w:bCs/>
          <w:color w:val="000000" w:themeColor="text1"/>
          <w:sz w:val="24"/>
          <w:highlight w:val="none"/>
          <w:lang w:val="en-US" w:eastAsia="zh-CN"/>
          <w14:textFill>
            <w14:solidFill>
              <w14:schemeClr w14:val="tx1"/>
            </w14:solidFill>
          </w14:textFill>
        </w:rPr>
        <w:t>14</w:t>
      </w:r>
      <w:r>
        <w:rPr>
          <w:rFonts w:hint="eastAsia" w:ascii="宋体" w:hAnsi="宋体" w:eastAsia="宋体" w:cs="宋体"/>
          <w:bCs/>
          <w:color w:val="000000" w:themeColor="text1"/>
          <w:sz w:val="24"/>
          <w:highlight w:val="none"/>
          <w14:textFill>
            <w14:solidFill>
              <w14:schemeClr w14:val="tx1"/>
            </w14:solidFill>
          </w14:textFill>
        </w:rPr>
        <w:t>日18:00前，将响应文件密封提交或邮寄到广西壮族自治区大数据发展局</w:t>
      </w:r>
      <w:r>
        <w:rPr>
          <w:rFonts w:hint="eastAsia" w:ascii="宋体" w:hAnsi="宋体" w:eastAsia="宋体" w:cs="宋体"/>
          <w:bCs/>
          <w:color w:val="000000" w:themeColor="text1"/>
          <w:sz w:val="24"/>
          <w:highlight w:val="none"/>
          <w:lang w:val="en-US" w:eastAsia="zh-CN"/>
          <w14:textFill>
            <w14:solidFill>
              <w14:schemeClr w14:val="tx1"/>
            </w14:solidFill>
          </w14:textFill>
        </w:rPr>
        <w:t>2017室</w:t>
      </w:r>
      <w:r>
        <w:rPr>
          <w:rFonts w:hint="eastAsia" w:ascii="宋体" w:hAnsi="宋体" w:eastAsia="宋体" w:cs="宋体"/>
          <w:bCs/>
          <w:color w:val="000000" w:themeColor="text1"/>
          <w:sz w:val="24"/>
          <w:highlight w:val="none"/>
          <w14:textFill>
            <w14:solidFill>
              <w14:schemeClr w14:val="tx1"/>
            </w14:solidFill>
          </w14:textFill>
        </w:rPr>
        <w:t>，逾期送达的将予以拒收（或作无效响应文件处理）。</w:t>
      </w:r>
    </w:p>
    <w:p w14:paraId="0FE7B17A">
      <w:pPr>
        <w:spacing w:line="400" w:lineRule="exact"/>
        <w:ind w:firstLine="482" w:firstLineChars="20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七、联系方式及通讯地址：</w:t>
      </w:r>
    </w:p>
    <w:p w14:paraId="0554997A">
      <w:pPr>
        <w:spacing w:line="40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1.联系人：</w:t>
      </w:r>
      <w:r>
        <w:rPr>
          <w:rFonts w:hint="eastAsia" w:ascii="宋体" w:hAnsi="宋体" w:cs="宋体"/>
          <w:bCs/>
          <w:color w:val="000000" w:themeColor="text1"/>
          <w:sz w:val="24"/>
          <w:highlight w:val="none"/>
          <w:lang w:val="en-US" w:eastAsia="zh-CN"/>
          <w14:textFill>
            <w14:solidFill>
              <w14:schemeClr w14:val="tx1"/>
            </w14:solidFill>
          </w14:textFill>
        </w:rPr>
        <w:t>任婷，</w:t>
      </w:r>
      <w:r>
        <w:rPr>
          <w:rFonts w:hint="eastAsia" w:ascii="宋体" w:hAnsi="宋体" w:eastAsia="宋体" w:cs="宋体"/>
          <w:bCs/>
          <w:color w:val="000000" w:themeColor="text1"/>
          <w:sz w:val="24"/>
          <w:highlight w:val="none"/>
          <w14:textFill>
            <w14:solidFill>
              <w14:schemeClr w14:val="tx1"/>
            </w14:solidFill>
          </w14:textFill>
        </w:rPr>
        <w:t xml:space="preserve">联系电话：0771-6116982 </w:t>
      </w:r>
    </w:p>
    <w:p w14:paraId="1DFA92F0">
      <w:pPr>
        <w:spacing w:line="40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2.通讯地址：南宁市良庆区体强路18号</w:t>
      </w:r>
      <w:r>
        <w:rPr>
          <w:rFonts w:hint="eastAsia" w:ascii="宋体" w:hAnsi="宋体" w:eastAsia="宋体" w:cs="宋体"/>
          <w:bCs/>
          <w:color w:val="000000" w:themeColor="text1"/>
          <w:sz w:val="24"/>
          <w:highlight w:val="none"/>
          <w:lang w:val="en-US" w:eastAsia="zh-CN"/>
          <w14:textFill>
            <w14:solidFill>
              <w14:schemeClr w14:val="tx1"/>
            </w14:solidFill>
          </w14:textFill>
        </w:rPr>
        <w:t>2017室</w:t>
      </w:r>
      <w:r>
        <w:rPr>
          <w:rFonts w:hint="eastAsia" w:ascii="宋体" w:hAnsi="宋体" w:eastAsia="宋体" w:cs="宋体"/>
          <w:bCs/>
          <w:color w:val="000000" w:themeColor="text1"/>
          <w:sz w:val="24"/>
          <w:highlight w:val="none"/>
          <w14:textFill>
            <w14:solidFill>
              <w14:schemeClr w14:val="tx1"/>
            </w14:solidFill>
          </w14:textFill>
        </w:rPr>
        <w:t>，邮编：530221。</w:t>
      </w:r>
      <w:r>
        <w:rPr>
          <w:rFonts w:hint="eastAsia" w:ascii="宋体" w:hAnsi="宋体" w:eastAsia="宋体" w:cs="宋体"/>
          <w:color w:val="000000" w:themeColor="text1"/>
          <w:sz w:val="24"/>
          <w:highlight w:val="none"/>
          <w14:textFill>
            <w14:solidFill>
              <w14:schemeClr w14:val="tx1"/>
            </w14:solidFill>
          </w14:textFill>
        </w:rPr>
        <w:t xml:space="preserve">                                                        </w:t>
      </w:r>
    </w:p>
    <w:p w14:paraId="48E2356A">
      <w:pPr>
        <w:spacing w:line="360" w:lineRule="auto"/>
        <w:jc w:val="righ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广西壮族自治区大数据发展局</w:t>
      </w:r>
    </w:p>
    <w:p w14:paraId="09D909F4">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 xml:space="preserve">                                                      202</w:t>
      </w:r>
      <w:r>
        <w:rPr>
          <w:rFonts w:hint="eastAsia" w:ascii="宋体" w:hAnsi="宋体" w:cs="宋体"/>
          <w:bCs/>
          <w:color w:val="000000" w:themeColor="text1"/>
          <w:sz w:val="24"/>
          <w:highlight w:val="none"/>
          <w:lang w:val="en-US" w:eastAsia="zh-CN"/>
          <w14:textFill>
            <w14:solidFill>
              <w14:schemeClr w14:val="tx1"/>
            </w14:solidFill>
          </w14:textFill>
        </w:rPr>
        <w:t>6</w:t>
      </w:r>
      <w:r>
        <w:rPr>
          <w:rFonts w:hint="eastAsia" w:ascii="宋体" w:hAnsi="宋体" w:eastAsia="宋体" w:cs="宋体"/>
          <w:bCs/>
          <w:color w:val="000000" w:themeColor="text1"/>
          <w:sz w:val="24"/>
          <w:highlight w:val="none"/>
          <w14:textFill>
            <w14:solidFill>
              <w14:schemeClr w14:val="tx1"/>
            </w14:solidFill>
          </w14:textFill>
        </w:rPr>
        <w:t>年</w:t>
      </w:r>
      <w:r>
        <w:rPr>
          <w:rFonts w:hint="eastAsia" w:ascii="宋体" w:hAnsi="宋体" w:cs="宋体"/>
          <w:bCs/>
          <w:color w:val="000000" w:themeColor="text1"/>
          <w:sz w:val="24"/>
          <w:highlight w:val="none"/>
          <w:lang w:val="en-US" w:eastAsia="zh-CN"/>
          <w14:textFill>
            <w14:solidFill>
              <w14:schemeClr w14:val="tx1"/>
            </w14:solidFill>
          </w14:textFill>
        </w:rPr>
        <w:t>4</w:t>
      </w:r>
      <w:r>
        <w:rPr>
          <w:rFonts w:hint="eastAsia" w:ascii="宋体" w:hAnsi="宋体" w:eastAsia="宋体" w:cs="宋体"/>
          <w:bCs/>
          <w:color w:val="000000" w:themeColor="text1"/>
          <w:sz w:val="24"/>
          <w:highlight w:val="none"/>
          <w14:textFill>
            <w14:solidFill>
              <w14:schemeClr w14:val="tx1"/>
            </w14:solidFill>
          </w14:textFill>
        </w:rPr>
        <w:t>月</w:t>
      </w:r>
      <w:r>
        <w:rPr>
          <w:rFonts w:hint="eastAsia" w:ascii="宋体" w:hAnsi="宋体" w:cs="宋体"/>
          <w:bCs/>
          <w:color w:val="000000" w:themeColor="text1"/>
          <w:sz w:val="24"/>
          <w:highlight w:val="none"/>
          <w:lang w:val="en-US" w:eastAsia="zh-CN"/>
          <w14:textFill>
            <w14:solidFill>
              <w14:schemeClr w14:val="tx1"/>
            </w14:solidFill>
          </w14:textFill>
        </w:rPr>
        <w:t>29</w:t>
      </w:r>
      <w:r>
        <w:rPr>
          <w:rFonts w:hint="eastAsia" w:ascii="宋体" w:hAnsi="宋体" w:eastAsia="宋体" w:cs="宋体"/>
          <w:bCs/>
          <w:color w:val="000000" w:themeColor="text1"/>
          <w:sz w:val="24"/>
          <w:highlight w:val="none"/>
          <w14:textFill>
            <w14:solidFill>
              <w14:schemeClr w14:val="tx1"/>
            </w14:solidFill>
          </w14:textFill>
        </w:rPr>
        <w:t>日</w:t>
      </w:r>
    </w:p>
    <w:p w14:paraId="1C2680CE">
      <w:pPr>
        <w:rPr>
          <w:rFonts w:hint="eastAsia" w:ascii="宋体" w:hAnsi="宋体" w:eastAsia="宋体" w:cs="宋体"/>
          <w:b/>
          <w:color w:val="000000" w:themeColor="text1"/>
          <w:sz w:val="28"/>
          <w:szCs w:val="32"/>
          <w:highlight w:val="none"/>
          <w14:textFill>
            <w14:solidFill>
              <w14:schemeClr w14:val="tx1"/>
            </w14:solidFill>
          </w14:textFill>
        </w:rPr>
      </w:pPr>
      <w:r>
        <w:rPr>
          <w:rFonts w:hint="eastAsia" w:ascii="宋体" w:hAnsi="宋体" w:eastAsia="宋体" w:cs="宋体"/>
          <w:b/>
          <w:color w:val="000000" w:themeColor="text1"/>
          <w:sz w:val="28"/>
          <w:szCs w:val="32"/>
          <w:highlight w:val="none"/>
          <w14:textFill>
            <w14:solidFill>
              <w14:schemeClr w14:val="tx1"/>
            </w14:solidFill>
          </w14:textFill>
        </w:rPr>
        <w:br w:type="page"/>
      </w:r>
    </w:p>
    <w:p w14:paraId="51F75226">
      <w:pPr>
        <w:numPr>
          <w:ilvl w:val="0"/>
          <w:numId w:val="2"/>
        </w:numPr>
        <w:spacing w:line="500" w:lineRule="exact"/>
        <w:jc w:val="center"/>
        <w:outlineLvl w:val="0"/>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eastAsia="zh-CN"/>
          <w14:textFill>
            <w14:solidFill>
              <w14:schemeClr w14:val="tx1"/>
            </w14:solidFill>
          </w14:textFill>
        </w:rPr>
        <w:t>投标人</w:t>
      </w:r>
      <w:r>
        <w:rPr>
          <w:rFonts w:hint="eastAsia" w:ascii="宋体" w:hAnsi="宋体" w:eastAsia="宋体" w:cs="宋体"/>
          <w:b/>
          <w:color w:val="000000" w:themeColor="text1"/>
          <w:sz w:val="28"/>
          <w:szCs w:val="28"/>
          <w:highlight w:val="none"/>
          <w14:textFill>
            <w14:solidFill>
              <w14:schemeClr w14:val="tx1"/>
            </w14:solidFill>
          </w14:textFill>
        </w:rPr>
        <w:t>须知及前附表</w:t>
      </w:r>
    </w:p>
    <w:p w14:paraId="4133338A">
      <w:pPr>
        <w:spacing w:before="240" w:beforeLines="100" w:after="240" w:afterLines="100" w:line="400" w:lineRule="exact"/>
        <w:jc w:val="center"/>
        <w:outlineLvl w:val="1"/>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eastAsia="zh-CN"/>
          <w14:textFill>
            <w14:solidFill>
              <w14:schemeClr w14:val="tx1"/>
            </w14:solidFill>
          </w14:textFill>
        </w:rPr>
        <w:t>投标人</w:t>
      </w:r>
      <w:r>
        <w:rPr>
          <w:rFonts w:hint="eastAsia" w:ascii="宋体" w:hAnsi="宋体" w:eastAsia="宋体" w:cs="宋体"/>
          <w:b/>
          <w:color w:val="000000" w:themeColor="text1"/>
          <w:sz w:val="28"/>
          <w:szCs w:val="28"/>
          <w:highlight w:val="none"/>
          <w14:textFill>
            <w14:solidFill>
              <w14:schemeClr w14:val="tx1"/>
            </w14:solidFill>
          </w14:textFill>
        </w:rPr>
        <w:t>须知前附表</w:t>
      </w:r>
    </w:p>
    <w:tbl>
      <w:tblPr>
        <w:tblStyle w:val="16"/>
        <w:tblW w:w="93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4"/>
        <w:gridCol w:w="8603"/>
      </w:tblGrid>
      <w:tr w14:paraId="159CB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24" w:type="dxa"/>
            <w:vAlign w:val="center"/>
          </w:tcPr>
          <w:p w14:paraId="7B67C630">
            <w:pPr>
              <w:spacing w:line="360" w:lineRule="exact"/>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序号</w:t>
            </w:r>
          </w:p>
        </w:tc>
        <w:tc>
          <w:tcPr>
            <w:tcW w:w="8603" w:type="dxa"/>
            <w:vAlign w:val="center"/>
          </w:tcPr>
          <w:p w14:paraId="79C80DEC">
            <w:pPr>
              <w:spacing w:line="360" w:lineRule="exact"/>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内    容</w:t>
            </w:r>
          </w:p>
        </w:tc>
      </w:tr>
      <w:tr w14:paraId="7DD7A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14:paraId="702B785A">
            <w:pPr>
              <w:spacing w:line="36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8603" w:type="dxa"/>
            <w:vAlign w:val="bottom"/>
          </w:tcPr>
          <w:p w14:paraId="0EBFD4E3">
            <w:pPr>
              <w:spacing w:line="360" w:lineRule="exact"/>
              <w:jc w:val="left"/>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项目名称：</w:t>
            </w:r>
            <w:r>
              <w:rPr>
                <w:rFonts w:hint="eastAsia" w:ascii="宋体" w:hAnsi="宋体" w:eastAsia="宋体" w:cs="宋体"/>
                <w:color w:val="000000" w:themeColor="text1"/>
                <w:kern w:val="0"/>
                <w:sz w:val="24"/>
                <w:highlight w:val="none"/>
                <w:shd w:val="clear" w:color="auto" w:fill="FFFFFF"/>
                <w:lang w:val="en-US" w:eastAsia="zh-CN"/>
                <w14:textFill>
                  <w14:solidFill>
                    <w14:schemeClr w14:val="tx1"/>
                  </w14:solidFill>
                </w14:textFill>
              </w:rPr>
              <w:t>中国—东盟信息港建设成效评估与发展路径研究</w:t>
            </w:r>
          </w:p>
        </w:tc>
      </w:tr>
      <w:tr w14:paraId="1EFAF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14:paraId="75687BFB">
            <w:pPr>
              <w:spacing w:line="36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8603" w:type="dxa"/>
            <w:vAlign w:val="center"/>
          </w:tcPr>
          <w:p w14:paraId="077FB61C">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投标人</w:t>
            </w:r>
            <w:r>
              <w:rPr>
                <w:rFonts w:hint="eastAsia" w:ascii="宋体" w:hAnsi="宋体" w:eastAsia="宋体" w:cs="宋体"/>
                <w:b/>
                <w:bCs/>
                <w:color w:val="000000" w:themeColor="text1"/>
                <w:sz w:val="24"/>
                <w:highlight w:val="none"/>
                <w14:textFill>
                  <w14:solidFill>
                    <w14:schemeClr w14:val="tx1"/>
                  </w14:solidFill>
                </w14:textFill>
              </w:rPr>
              <w:t>资格及要求：</w:t>
            </w:r>
          </w:p>
          <w:p w14:paraId="05CAE2C8">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必须具有独立法人资格，且营业执照在有效期内。</w:t>
            </w:r>
          </w:p>
          <w:p w14:paraId="11D7FD75">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本项目不接受联合体报价。</w:t>
            </w:r>
          </w:p>
          <w:p w14:paraId="6DF3E6DC">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对在“信用中国”网站(www.creditchina.gov.cn)、中国政府</w:t>
            </w:r>
            <w:r>
              <w:rPr>
                <w:rFonts w:hint="eastAsia" w:ascii="宋体" w:hAnsi="宋体" w:cs="宋体"/>
                <w:color w:val="000000" w:themeColor="text1"/>
                <w:sz w:val="24"/>
                <w:highlight w:val="none"/>
                <w:lang w:eastAsia="zh-CN"/>
                <w14:textFill>
                  <w14:solidFill>
                    <w14:schemeClr w14:val="tx1"/>
                  </w14:solidFill>
                </w14:textFill>
              </w:rPr>
              <w:t>采购网</w:t>
            </w:r>
            <w:r>
              <w:rPr>
                <w:rFonts w:hint="eastAsia" w:ascii="宋体" w:hAnsi="宋体" w:eastAsia="宋体" w:cs="宋体"/>
                <w:color w:val="000000" w:themeColor="text1"/>
                <w:sz w:val="24"/>
                <w:highlight w:val="none"/>
                <w14:textFill>
                  <w14:solidFill>
                    <w14:schemeClr w14:val="tx1"/>
                  </w14:solidFill>
                </w14:textFill>
              </w:rPr>
              <w:t xml:space="preserve">(www.ccgp.gov.cn)等渠道列入失信被执行人、重大税收违法案件当事人名单、政府采购严重违法失信行为记录名单及其他不符合《中华人民共和国政府采购法》第二十二条规定条件的供应商，将被拒绝参与本次采购活动。 </w:t>
            </w:r>
          </w:p>
        </w:tc>
      </w:tr>
      <w:tr w14:paraId="2A9AA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0" w:hRule="atLeast"/>
          <w:jc w:val="center"/>
        </w:trPr>
        <w:tc>
          <w:tcPr>
            <w:tcW w:w="724" w:type="dxa"/>
            <w:vAlign w:val="center"/>
          </w:tcPr>
          <w:p w14:paraId="0FEF6850">
            <w:pPr>
              <w:spacing w:line="36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8603" w:type="dxa"/>
            <w:vAlign w:val="center"/>
          </w:tcPr>
          <w:p w14:paraId="22BBF6E5">
            <w:pPr>
              <w:spacing w:line="36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报价</w:t>
            </w:r>
            <w:r>
              <w:rPr>
                <w:rFonts w:hint="eastAsia" w:ascii="宋体" w:hAnsi="宋体" w:eastAsia="宋体" w:cs="宋体"/>
                <w:color w:val="000000" w:themeColor="text1"/>
                <w:sz w:val="24"/>
                <w:highlight w:val="none"/>
                <w14:textFill>
                  <w14:solidFill>
                    <w14:schemeClr w14:val="tx1"/>
                  </w14:solidFill>
                </w14:textFill>
              </w:rPr>
              <w:t>：</w:t>
            </w:r>
          </w:p>
          <w:p w14:paraId="4CD4107E">
            <w:pPr>
              <w:spacing w:line="360" w:lineRule="exact"/>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1.报价人必须就《服务需求》中的所有内容作完整唯一报价，否则报价将被拒绝。</w:t>
            </w:r>
          </w:p>
          <w:p w14:paraId="6710707F">
            <w:pPr>
              <w:spacing w:line="360" w:lineRule="exact"/>
              <w:jc w:val="left"/>
              <w:rPr>
                <w:rFonts w:hint="eastAsia" w:ascii="宋体" w:hAnsi="宋体" w:eastAsia="宋体" w:cs="宋体"/>
                <w:bCs/>
                <w:color w:val="000000" w:themeColor="text1"/>
                <w:sz w:val="24"/>
                <w:highlight w:val="none"/>
                <w:lang w:val="zh-CN"/>
                <w14:textFill>
                  <w14:solidFill>
                    <w14:schemeClr w14:val="tx1"/>
                  </w14:solidFill>
                </w14:textFill>
              </w:rPr>
            </w:pPr>
            <w:r>
              <w:rPr>
                <w:rFonts w:hint="eastAsia" w:ascii="宋体" w:hAnsi="宋体" w:eastAsia="宋体" w:cs="宋体"/>
                <w:bCs/>
                <w:color w:val="000000" w:themeColor="text1"/>
                <w:sz w:val="24"/>
                <w:highlight w:val="none"/>
                <w:lang w:val="zh-CN"/>
                <w14:textFill>
                  <w14:solidFill>
                    <w14:schemeClr w14:val="tx1"/>
                  </w14:solidFill>
                </w14:textFill>
              </w:rPr>
              <w:t>2.本项目应以人民币报价。</w:t>
            </w:r>
          </w:p>
          <w:p w14:paraId="73391FE8">
            <w:pPr>
              <w:spacing w:line="36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zh-CN"/>
                <w14:textFill>
                  <w14:solidFill>
                    <w14:schemeClr w14:val="tx1"/>
                  </w14:solidFill>
                </w14:textFill>
              </w:rPr>
              <w:t>3.超过</w:t>
            </w:r>
            <w:r>
              <w:rPr>
                <w:rFonts w:hint="eastAsia" w:ascii="宋体" w:hAnsi="宋体" w:eastAsia="宋体" w:cs="宋体"/>
                <w:bCs/>
                <w:color w:val="000000" w:themeColor="text1"/>
                <w:sz w:val="24"/>
                <w:highlight w:val="none"/>
                <w14:textFill>
                  <w14:solidFill>
                    <w14:schemeClr w14:val="tx1"/>
                  </w14:solidFill>
                </w14:textFill>
              </w:rPr>
              <w:t>采购预算价</w:t>
            </w:r>
            <w:r>
              <w:rPr>
                <w:rFonts w:hint="eastAsia" w:ascii="宋体" w:hAnsi="宋体" w:eastAsia="宋体" w:cs="宋体"/>
                <w:bCs/>
                <w:color w:val="000000" w:themeColor="text1"/>
                <w:sz w:val="24"/>
                <w:highlight w:val="none"/>
                <w:lang w:val="zh-CN"/>
                <w14:textFill>
                  <w14:solidFill>
                    <w14:schemeClr w14:val="tx1"/>
                  </w14:solidFill>
                </w14:textFill>
              </w:rPr>
              <w:t>的报价为无效报价。</w:t>
            </w:r>
          </w:p>
        </w:tc>
      </w:tr>
      <w:tr w14:paraId="10369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14:paraId="53A6102F">
            <w:pPr>
              <w:spacing w:line="36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p>
        </w:tc>
        <w:tc>
          <w:tcPr>
            <w:tcW w:w="8603" w:type="dxa"/>
            <w:vAlign w:val="center"/>
          </w:tcPr>
          <w:p w14:paraId="6361A147">
            <w:pPr>
              <w:spacing w:line="36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响应文件份数：</w:t>
            </w:r>
            <w:r>
              <w:rPr>
                <w:rFonts w:hint="eastAsia" w:ascii="宋体" w:hAnsi="宋体" w:eastAsia="宋体" w:cs="宋体"/>
                <w:color w:val="000000" w:themeColor="text1"/>
                <w:sz w:val="24"/>
                <w:highlight w:val="none"/>
                <w14:textFill>
                  <w14:solidFill>
                    <w14:schemeClr w14:val="tx1"/>
                  </w14:solidFill>
                </w14:textFill>
              </w:rPr>
              <w:t>正本一份  副本</w:t>
            </w:r>
            <w:r>
              <w:rPr>
                <w:rFonts w:hint="eastAsia" w:ascii="宋体" w:hAnsi="宋体" w:eastAsia="宋体" w:cs="宋体"/>
                <w:color w:val="000000" w:themeColor="text1"/>
                <w:sz w:val="24"/>
                <w:highlight w:val="none"/>
                <w:lang w:val="en-US" w:eastAsia="zh-CN"/>
                <w14:textFill>
                  <w14:solidFill>
                    <w14:schemeClr w14:val="tx1"/>
                  </w14:solidFill>
                </w14:textFill>
              </w:rPr>
              <w:t>四</w:t>
            </w:r>
            <w:r>
              <w:rPr>
                <w:rFonts w:hint="eastAsia" w:ascii="宋体" w:hAnsi="宋体" w:eastAsia="宋体" w:cs="宋体"/>
                <w:color w:val="000000" w:themeColor="text1"/>
                <w:sz w:val="24"/>
                <w:highlight w:val="none"/>
                <w14:textFill>
                  <w14:solidFill>
                    <w14:schemeClr w14:val="tx1"/>
                  </w14:solidFill>
                </w14:textFill>
              </w:rPr>
              <w:t>份。</w:t>
            </w:r>
          </w:p>
        </w:tc>
      </w:tr>
      <w:tr w14:paraId="318E1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14:paraId="2E1758C4">
            <w:pPr>
              <w:spacing w:line="36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w:t>
            </w:r>
          </w:p>
        </w:tc>
        <w:tc>
          <w:tcPr>
            <w:tcW w:w="8603" w:type="dxa"/>
            <w:vAlign w:val="center"/>
          </w:tcPr>
          <w:p w14:paraId="23705C46">
            <w:pPr>
              <w:spacing w:line="36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响应文件递交截止时间：</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202</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年</w:t>
            </w:r>
            <w:r>
              <w:rPr>
                <w:rFonts w:hint="eastAsia" w:ascii="宋体" w:hAnsi="宋体" w:cs="宋体"/>
                <w:color w:val="000000" w:themeColor="text1"/>
                <w:sz w:val="24"/>
                <w:szCs w:val="24"/>
                <w:highlight w:val="none"/>
                <w:shd w:val="clear" w:color="auto"/>
                <w:lang w:val="en-US" w:eastAsia="zh-CN"/>
                <w14:textFill>
                  <w14:solidFill>
                    <w14:schemeClr w14:val="tx1"/>
                  </w14:solidFill>
                </w14:textFill>
              </w:rPr>
              <w:t>5</w:t>
            </w:r>
            <w:r>
              <w:rPr>
                <w:rFonts w:hint="eastAsia" w:ascii="宋体" w:hAnsi="宋体" w:eastAsia="宋体" w:cs="宋体"/>
                <w:color w:val="000000" w:themeColor="text1"/>
                <w:sz w:val="24"/>
                <w:szCs w:val="24"/>
                <w:highlight w:val="none"/>
                <w:shd w:val="clear" w:color="auto"/>
                <w14:textFill>
                  <w14:solidFill>
                    <w14:schemeClr w14:val="tx1"/>
                  </w14:solidFill>
                </w14:textFill>
              </w:rPr>
              <w:t>月</w:t>
            </w:r>
            <w:r>
              <w:rPr>
                <w:rFonts w:hint="eastAsia" w:ascii="宋体" w:hAnsi="宋体" w:cs="宋体"/>
                <w:color w:val="000000" w:themeColor="text1"/>
                <w:sz w:val="24"/>
                <w:szCs w:val="24"/>
                <w:highlight w:val="none"/>
                <w:shd w:val="clear" w:color="auto"/>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shd w:val="clear" w:color="auto"/>
                <w14:textFill>
                  <w14:solidFill>
                    <w14:schemeClr w14:val="tx1"/>
                  </w14:solidFill>
                </w14:textFill>
              </w:rPr>
              <w:t>日</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18:00</w:t>
            </w:r>
            <w:r>
              <w:rPr>
                <w:rFonts w:hint="eastAsia" w:ascii="宋体" w:hAnsi="宋体" w:eastAsia="宋体" w:cs="宋体"/>
                <w:color w:val="000000" w:themeColor="text1"/>
                <w:sz w:val="24"/>
                <w:szCs w:val="24"/>
                <w:highlight w:val="none"/>
                <w14:textFill>
                  <w14:solidFill>
                    <w14:schemeClr w14:val="tx1"/>
                  </w14:solidFill>
                </w14:textFill>
              </w:rPr>
              <w:t>。</w:t>
            </w:r>
          </w:p>
          <w:p w14:paraId="3C1052AC">
            <w:pPr>
              <w:spacing w:line="36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地址：</w:t>
            </w:r>
            <w:r>
              <w:rPr>
                <w:rFonts w:hint="eastAsia" w:ascii="宋体" w:hAnsi="宋体" w:eastAsia="宋体" w:cs="宋体"/>
                <w:color w:val="000000" w:themeColor="text1"/>
                <w:sz w:val="24"/>
                <w:highlight w:val="none"/>
                <w14:textFill>
                  <w14:solidFill>
                    <w14:schemeClr w14:val="tx1"/>
                  </w14:solidFill>
                </w14:textFill>
              </w:rPr>
              <w:t>南宁市良庆区体强路18号</w:t>
            </w:r>
            <w:r>
              <w:rPr>
                <w:rFonts w:hint="eastAsia" w:ascii="宋体" w:hAnsi="宋体" w:eastAsia="宋体" w:cs="宋体"/>
                <w:color w:val="000000" w:themeColor="text1"/>
                <w:sz w:val="24"/>
                <w:highlight w:val="none"/>
                <w:lang w:eastAsia="zh-CN"/>
                <w14:textFill>
                  <w14:solidFill>
                    <w14:schemeClr w14:val="tx1"/>
                  </w14:solidFill>
                </w14:textFill>
              </w:rPr>
              <w:t>1901房</w:t>
            </w:r>
            <w:r>
              <w:rPr>
                <w:rFonts w:hint="eastAsia" w:ascii="宋体" w:hAnsi="宋体" w:eastAsia="宋体" w:cs="宋体"/>
                <w:color w:val="000000" w:themeColor="text1"/>
                <w:sz w:val="24"/>
                <w:highlight w:val="none"/>
                <w14:textFill>
                  <w14:solidFill>
                    <w14:schemeClr w14:val="tx1"/>
                  </w14:solidFill>
                </w14:textFill>
              </w:rPr>
              <w:t>。</w:t>
            </w:r>
          </w:p>
        </w:tc>
      </w:tr>
      <w:tr w14:paraId="472FD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14:paraId="184BA6BA">
            <w:pPr>
              <w:spacing w:line="36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w:t>
            </w:r>
          </w:p>
        </w:tc>
        <w:tc>
          <w:tcPr>
            <w:tcW w:w="8603" w:type="dxa"/>
            <w:vAlign w:val="center"/>
          </w:tcPr>
          <w:p w14:paraId="4D9AC5B2">
            <w:pPr>
              <w:spacing w:line="36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履约保证金</w:t>
            </w:r>
            <w:r>
              <w:rPr>
                <w:rFonts w:hint="default" w:ascii="宋体" w:hAnsi="宋体" w:cs="宋体"/>
                <w:b/>
                <w:bCs/>
                <w:color w:val="000000" w:themeColor="text1"/>
                <w:sz w:val="24"/>
                <w:highlight w:val="none"/>
                <w:lang w:val="en-US"/>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无。</w:t>
            </w:r>
          </w:p>
        </w:tc>
      </w:tr>
      <w:tr w14:paraId="18805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14:paraId="25CC5339">
            <w:pPr>
              <w:spacing w:line="36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w:t>
            </w:r>
          </w:p>
        </w:tc>
        <w:tc>
          <w:tcPr>
            <w:tcW w:w="8603" w:type="dxa"/>
            <w:vAlign w:val="center"/>
          </w:tcPr>
          <w:p w14:paraId="45ED3119">
            <w:pPr>
              <w:spacing w:line="36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评标方法：</w:t>
            </w:r>
            <w:r>
              <w:rPr>
                <w:rFonts w:hint="eastAsia" w:ascii="宋体" w:hAnsi="宋体" w:eastAsia="宋体" w:cs="宋体"/>
                <w:color w:val="000000" w:themeColor="text1"/>
                <w:sz w:val="24"/>
                <w:highlight w:val="none"/>
                <w14:textFill>
                  <w14:solidFill>
                    <w14:schemeClr w14:val="tx1"/>
                  </w14:solidFill>
                </w14:textFill>
              </w:rPr>
              <w:t>综合评分法。</w:t>
            </w:r>
          </w:p>
        </w:tc>
      </w:tr>
      <w:tr w14:paraId="1E6A7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jc w:val="center"/>
        </w:trPr>
        <w:tc>
          <w:tcPr>
            <w:tcW w:w="724" w:type="dxa"/>
            <w:vAlign w:val="center"/>
          </w:tcPr>
          <w:p w14:paraId="5954E4E8">
            <w:pPr>
              <w:spacing w:line="36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w:t>
            </w:r>
          </w:p>
        </w:tc>
        <w:tc>
          <w:tcPr>
            <w:tcW w:w="8603" w:type="dxa"/>
            <w:vAlign w:val="center"/>
          </w:tcPr>
          <w:p w14:paraId="0AA8EEEB">
            <w:pPr>
              <w:spacing w:line="36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本项目采购预算价为：</w:t>
            </w:r>
            <w:r>
              <w:rPr>
                <w:rFonts w:ascii="宋体" w:hAnsi="宋体" w:eastAsia="宋体" w:cs="宋体"/>
                <w:sz w:val="24"/>
                <w:szCs w:val="24"/>
              </w:rPr>
              <w:t>玖拾壹万壹仟捌佰伍拾陆元捌角陆分</w:t>
            </w:r>
            <w:r>
              <w:rPr>
                <w:rFonts w:hint="eastAsia" w:ascii="宋体" w:hAnsi="宋体" w:eastAsia="宋体" w:cs="宋体"/>
                <w:color w:val="000000" w:themeColor="text1"/>
                <w:highlight w:val="none"/>
                <w:shd w:val="clear" w:color="auto" w:fill="FFFFFF"/>
                <w:lang w:eastAsia="zh-CN" w:bidi="ar"/>
                <w14:textFill>
                  <w14:solidFill>
                    <w14:schemeClr w14:val="tx1"/>
                  </w14:solidFill>
                </w14:textFill>
              </w:rPr>
              <w:t>（</w:t>
            </w:r>
            <w:r>
              <w:rPr>
                <w:rFonts w:hint="eastAsia" w:cs="宋体"/>
                <w:color w:val="000000" w:themeColor="text1"/>
                <w:highlight w:val="none"/>
                <w:shd w:val="clear" w:color="auto" w:fill="FFFFFF"/>
                <w:lang w:val="en-US" w:eastAsia="zh-CN" w:bidi="ar"/>
                <w14:textFill>
                  <w14:solidFill>
                    <w14:schemeClr w14:val="tx1"/>
                  </w14:solidFill>
                </w14:textFill>
              </w:rPr>
              <w:t>¥</w:t>
            </w:r>
            <w:r>
              <w:rPr>
                <w:rStyle w:val="19"/>
                <w:rFonts w:ascii="宋体" w:hAnsi="宋体" w:eastAsia="宋体" w:cs="宋体"/>
                <w:bCs/>
                <w:color w:val="000000" w:themeColor="text1"/>
                <w:shd w:val="clear" w:color="auto" w:fill="FFFFFF"/>
                <w14:textFill>
                  <w14:solidFill>
                    <w14:schemeClr w14:val="tx1"/>
                  </w14:solidFill>
                </w14:textFill>
              </w:rPr>
              <w:t>911</w:t>
            </w:r>
            <w:r>
              <w:rPr>
                <w:rStyle w:val="19"/>
                <w:rFonts w:hint="eastAsia" w:ascii="宋体" w:hAnsi="宋体" w:eastAsia="宋体" w:cs="宋体"/>
                <w:bCs/>
                <w:color w:val="000000" w:themeColor="text1"/>
                <w:shd w:val="clear" w:color="auto" w:fill="FFFFFF"/>
                <w:lang w:val="en-US" w:eastAsia="zh-CN"/>
                <w14:textFill>
                  <w14:solidFill>
                    <w14:schemeClr w14:val="tx1"/>
                  </w14:solidFill>
                </w14:textFill>
              </w:rPr>
              <w:t>,</w:t>
            </w:r>
            <w:r>
              <w:rPr>
                <w:rStyle w:val="19"/>
                <w:rFonts w:ascii="宋体" w:hAnsi="宋体" w:eastAsia="宋体" w:cs="宋体"/>
                <w:bCs/>
                <w:color w:val="000000" w:themeColor="text1"/>
                <w:shd w:val="clear" w:color="auto" w:fill="FFFFFF"/>
                <w14:textFill>
                  <w14:solidFill>
                    <w14:schemeClr w14:val="tx1"/>
                  </w14:solidFill>
                </w14:textFill>
              </w:rPr>
              <w:t>856.86</w:t>
            </w:r>
            <w:r>
              <w:rPr>
                <w:rFonts w:hint="eastAsia" w:ascii="宋体" w:hAnsi="宋体" w:eastAsia="宋体" w:cs="宋体"/>
                <w:color w:val="000000" w:themeColor="text1"/>
                <w:highlight w:val="none"/>
                <w:shd w:val="clear" w:color="auto" w:fill="FFFFFF"/>
                <w:lang w:eastAsia="zh-CN" w:bidi="ar"/>
                <w14:textFill>
                  <w14:solidFill>
                    <w14:schemeClr w14:val="tx1"/>
                  </w14:solidFill>
                </w14:textFill>
              </w:rPr>
              <w:t>元）</w:t>
            </w:r>
            <w:r>
              <w:rPr>
                <w:rFonts w:hint="eastAsia" w:ascii="宋体" w:hAnsi="宋体" w:eastAsia="宋体" w:cs="宋体"/>
                <w:b w:val="0"/>
                <w:bCs w:val="0"/>
                <w:color w:val="000000" w:themeColor="text1"/>
                <w:sz w:val="24"/>
                <w:szCs w:val="24"/>
                <w:highlight w:val="none"/>
                <w14:textFill>
                  <w14:solidFill>
                    <w14:schemeClr w14:val="tx1"/>
                  </w14:solidFill>
                </w14:textFill>
              </w:rPr>
              <w:t>。</w:t>
            </w:r>
          </w:p>
        </w:tc>
      </w:tr>
      <w:tr w14:paraId="6EA59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14:paraId="6862A88C">
            <w:pPr>
              <w:spacing w:line="36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w:t>
            </w:r>
          </w:p>
        </w:tc>
        <w:tc>
          <w:tcPr>
            <w:tcW w:w="8603" w:type="dxa"/>
            <w:vAlign w:val="center"/>
          </w:tcPr>
          <w:p w14:paraId="5C2EB81A">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本采购文件中描述报价人的“公章”是指根据我国对公章的管理规定，用报价人法定主体行为名称制作的印章，除本采购文件有特殊规定外，报价人的财务章、部门章、分公司章、工会章、合同章、竞标专用章、业务专用章等其它形式印章均不能代替公章。</w:t>
            </w:r>
          </w:p>
          <w:p w14:paraId="5B8EEA2F">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2.本采购文件中描述报价人的“签字”是指报价人的法定代表人（负责人）或授权委托代理人亲自在采购文件规定签署处亲笔写上个人的名字的行为，私章、签字章、印鉴、影印等其它形式均不能代替亲笔签字。</w:t>
            </w:r>
          </w:p>
        </w:tc>
      </w:tr>
    </w:tbl>
    <w:p w14:paraId="1705F26B">
      <w:pPr>
        <w:spacing w:before="48" w:beforeLines="20" w:after="48" w:afterLines="20" w:line="400" w:lineRule="exact"/>
        <w:jc w:val="center"/>
        <w:rPr>
          <w:rFonts w:hint="eastAsia" w:ascii="宋体" w:hAnsi="宋体" w:eastAsia="宋体" w:cs="宋体"/>
          <w:b/>
          <w:color w:val="000000" w:themeColor="text1"/>
          <w:sz w:val="24"/>
          <w:highlight w:val="none"/>
          <w14:textFill>
            <w14:solidFill>
              <w14:schemeClr w14:val="tx1"/>
            </w14:solidFill>
          </w14:textFill>
        </w:rPr>
        <w:sectPr>
          <w:footerReference r:id="rId9" w:type="first"/>
          <w:headerReference r:id="rId5" w:type="default"/>
          <w:footerReference r:id="rId7" w:type="default"/>
          <w:headerReference r:id="rId6" w:type="even"/>
          <w:footerReference r:id="rId8" w:type="even"/>
          <w:pgSz w:w="11906" w:h="16838"/>
          <w:pgMar w:top="1134" w:right="1134" w:bottom="1134" w:left="1134" w:header="851" w:footer="851" w:gutter="0"/>
          <w:pgNumType w:start="1"/>
          <w:cols w:space="720" w:num="1"/>
          <w:titlePg/>
          <w:docGrid w:linePitch="312" w:charSpace="0"/>
        </w:sectPr>
      </w:pPr>
    </w:p>
    <w:p w14:paraId="1F4F5E27">
      <w:pPr>
        <w:spacing w:before="48" w:beforeLines="20" w:after="48" w:afterLines="20" w:line="400" w:lineRule="exact"/>
        <w:jc w:val="center"/>
        <w:outlineLvl w:val="1"/>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28"/>
          <w:szCs w:val="32"/>
          <w:highlight w:val="none"/>
          <w14:textFill>
            <w14:solidFill>
              <w14:schemeClr w14:val="tx1"/>
            </w14:solidFill>
          </w14:textFill>
        </w:rPr>
        <w:t>报价人须知</w:t>
      </w:r>
    </w:p>
    <w:p w14:paraId="7CF35C76">
      <w:pPr>
        <w:pStyle w:val="8"/>
        <w:snapToGrid w:val="0"/>
        <w:spacing w:before="48" w:beforeLines="20" w:after="48" w:afterLines="20" w:line="400" w:lineRule="exact"/>
        <w:jc w:val="center"/>
        <w:outlineLvl w:val="2"/>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一、总　则</w:t>
      </w:r>
    </w:p>
    <w:p w14:paraId="20FB9B22">
      <w:pPr>
        <w:spacing w:line="400" w:lineRule="exact"/>
        <w:ind w:firstLine="482" w:firstLineChars="200"/>
        <w:outlineLvl w:val="3"/>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1.适用范围</w:t>
      </w:r>
    </w:p>
    <w:p w14:paraId="454EF26A">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本文件仅适用于广西壮族自治区大数据发展局“</w:t>
      </w:r>
      <w:r>
        <w:rPr>
          <w:rFonts w:hint="eastAsia" w:ascii="宋体" w:hAnsi="宋体" w:eastAsia="宋体" w:cs="宋体"/>
          <w:color w:val="000000" w:themeColor="text1"/>
          <w:kern w:val="0"/>
          <w:sz w:val="24"/>
          <w:highlight w:val="none"/>
          <w:shd w:val="clear" w:color="auto" w:fill="FFFFFF"/>
          <w:lang w:val="en-US" w:eastAsia="zh-CN"/>
          <w14:textFill>
            <w14:solidFill>
              <w14:schemeClr w14:val="tx1"/>
            </w14:solidFill>
          </w14:textFill>
        </w:rPr>
        <w:t>中国—东盟信息港建设成效评估与发展路径研究</w:t>
      </w:r>
      <w:r>
        <w:rPr>
          <w:rFonts w:hint="eastAsia" w:ascii="宋体" w:hAnsi="宋体" w:eastAsia="宋体" w:cs="宋体"/>
          <w:color w:val="000000" w:themeColor="text1"/>
          <w:sz w:val="24"/>
          <w:highlight w:val="none"/>
          <w14:textFill>
            <w14:solidFill>
              <w14:schemeClr w14:val="tx1"/>
            </w14:solidFill>
          </w14:textFill>
        </w:rPr>
        <w:t>”项目采购。</w:t>
      </w:r>
    </w:p>
    <w:p w14:paraId="451F20F1">
      <w:pPr>
        <w:spacing w:line="400" w:lineRule="exact"/>
        <w:ind w:firstLine="482" w:firstLineChars="200"/>
        <w:outlineLvl w:val="3"/>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2. 定义</w:t>
      </w:r>
    </w:p>
    <w:p w14:paraId="4D9F3AE2">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2.1“采购人”：广西壮族自治区大数据发展局 。</w:t>
      </w:r>
    </w:p>
    <w:p w14:paraId="5D4B2C26">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2.2“报价人”系指符合本次采购项目的提交响应文件的、参与报价的</w:t>
      </w:r>
      <w:r>
        <w:rPr>
          <w:rFonts w:hint="eastAsia" w:ascii="宋体" w:hAnsi="宋体" w:eastAsia="宋体" w:cs="宋体"/>
          <w:color w:val="000000" w:themeColor="text1"/>
          <w:sz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highlight w:val="none"/>
          <w14:textFill>
            <w14:solidFill>
              <w14:schemeClr w14:val="tx1"/>
            </w14:solidFill>
          </w14:textFill>
        </w:rPr>
        <w:t>。</w:t>
      </w:r>
    </w:p>
    <w:p w14:paraId="30C3BE31">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2.3“产品”系指供方按采购文件规定，须向采购人提供的一切设备、保险、税金、备品备件、工具、手册及其它有关技术资料和材料。</w:t>
      </w:r>
    </w:p>
    <w:p w14:paraId="642D0B4D">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2.4“服务”系指采购文件规定供应商须承担的设计开发、集成、安装、调试、技术协助、校准、培训、技术指导以及其他类似的义务。</w:t>
      </w:r>
    </w:p>
    <w:p w14:paraId="15AFB5B1">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2.5“项目”系指供应商按采购文件规定向采购人提供的产品和服务。</w:t>
      </w:r>
    </w:p>
    <w:p w14:paraId="1690160F">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2.6“书面形式”包括信函、传真、电报等。</w:t>
      </w:r>
    </w:p>
    <w:p w14:paraId="32CE763C">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2.7“▲”系指实质性要求条款。</w:t>
      </w:r>
    </w:p>
    <w:p w14:paraId="63FEE950">
      <w:pPr>
        <w:spacing w:line="400" w:lineRule="exact"/>
        <w:ind w:firstLine="482" w:firstLineChars="200"/>
        <w:outlineLvl w:val="3"/>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3.报价人的基本条件</w:t>
      </w:r>
    </w:p>
    <w:p w14:paraId="7ED56732">
      <w:pPr>
        <w:spacing w:line="4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 报价人资格及要求：</w:t>
      </w:r>
    </w:p>
    <w:p w14:paraId="6F03DEB6">
      <w:pPr>
        <w:spacing w:line="40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eastAsia="宋体" w:cs="宋体"/>
          <w:bCs/>
          <w:color w:val="000000" w:themeColor="text1"/>
          <w:sz w:val="24"/>
          <w:highlight w:val="none"/>
          <w14:textFill>
            <w14:solidFill>
              <w14:schemeClr w14:val="tx1"/>
            </w14:solidFill>
          </w14:textFill>
        </w:rPr>
        <w:t>符合《中华人民共和国政府采购法》第二十二条规定的供应商资格条件。</w:t>
      </w:r>
    </w:p>
    <w:p w14:paraId="0E3D7D7E">
      <w:pPr>
        <w:spacing w:line="40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2</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本项目不接受联合体报价。</w:t>
      </w:r>
    </w:p>
    <w:p w14:paraId="2738DD6A">
      <w:pPr>
        <w:spacing w:line="40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3</w:t>
      </w:r>
      <w:r>
        <w:rPr>
          <w:rFonts w:hint="eastAsia" w:ascii="宋体" w:hAnsi="宋体" w:eastAsia="宋体" w:cs="宋体"/>
          <w:bCs/>
          <w:color w:val="000000" w:themeColor="text1"/>
          <w:sz w:val="24"/>
          <w:highlight w:val="none"/>
          <w14:textFill>
            <w14:solidFill>
              <w14:schemeClr w14:val="tx1"/>
            </w14:solidFill>
          </w14:textFill>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290B3325">
      <w:pPr>
        <w:spacing w:line="400" w:lineRule="exact"/>
        <w:ind w:firstLine="482" w:firstLineChars="200"/>
        <w:outlineLvl w:val="3"/>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4.费用</w:t>
      </w:r>
    </w:p>
    <w:p w14:paraId="66BEB30E">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报价人应自行承担所有与编写和提交报价文件有关的费用，不论采购结果如何，采购人在任何情况下无义务和责任承担此类费用。</w:t>
      </w:r>
      <w:r>
        <w:rPr>
          <w:rFonts w:hint="eastAsia" w:ascii="宋体" w:hAnsi="宋体" w:eastAsia="宋体" w:cs="宋体"/>
          <w:color w:val="000000" w:themeColor="text1"/>
          <w:sz w:val="24"/>
          <w:highlight w:val="none"/>
          <w14:textFill>
            <w14:solidFill>
              <w14:schemeClr w14:val="tx1"/>
            </w14:solidFill>
          </w14:textFill>
        </w:rPr>
        <w:t xml:space="preserve"> </w:t>
      </w:r>
    </w:p>
    <w:p w14:paraId="42107BA7">
      <w:pPr>
        <w:spacing w:line="400" w:lineRule="exact"/>
        <w:ind w:firstLine="482" w:firstLineChars="200"/>
        <w:outlineLvl w:val="3"/>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highlight w:val="none"/>
          <w14:textFill>
            <w14:solidFill>
              <w14:schemeClr w14:val="tx1"/>
            </w14:solidFill>
          </w14:textFill>
        </w:rPr>
        <w:t>.转包与分包</w:t>
      </w:r>
    </w:p>
    <w:p w14:paraId="10E74D23">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.1本项目不允许转包</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分包</w:t>
      </w:r>
      <w:r>
        <w:rPr>
          <w:rFonts w:hint="eastAsia" w:ascii="宋体" w:hAnsi="宋体" w:eastAsia="宋体" w:cs="宋体"/>
          <w:color w:val="000000" w:themeColor="text1"/>
          <w:sz w:val="24"/>
          <w:highlight w:val="none"/>
          <w14:textFill>
            <w14:solidFill>
              <w14:schemeClr w14:val="tx1"/>
            </w14:solidFill>
          </w14:textFill>
        </w:rPr>
        <w:t>。</w:t>
      </w:r>
    </w:p>
    <w:p w14:paraId="0A3B2641">
      <w:pPr>
        <w:pStyle w:val="8"/>
        <w:numPr>
          <w:ilvl w:val="0"/>
          <w:numId w:val="0"/>
        </w:numPr>
        <w:snapToGrid w:val="0"/>
        <w:spacing w:line="400" w:lineRule="exact"/>
        <w:ind w:firstLine="482" w:firstLineChars="200"/>
        <w:outlineLvl w:val="3"/>
        <w:rPr>
          <w:rFonts w:hint="eastAsia" w:ascii="宋体" w:hAnsi="宋体" w:eastAsia="宋体" w:cs="宋体"/>
          <w:b/>
          <w:color w:val="000000" w:themeColor="text1"/>
          <w:sz w:val="24"/>
          <w:highlight w:val="none"/>
          <w14:textFill>
            <w14:solidFill>
              <w14:schemeClr w14:val="tx1"/>
            </w14:solidFill>
          </w14:textFill>
        </w:rPr>
      </w:pPr>
      <w:bookmarkStart w:id="0" w:name="_Toc254970673"/>
      <w:bookmarkStart w:id="1" w:name="_Toc254970532"/>
      <w:r>
        <w:rPr>
          <w:rFonts w:hint="eastAsia" w:ascii="宋体" w:hAnsi="宋体" w:eastAsia="宋体" w:cs="宋体"/>
          <w:b/>
          <w:color w:val="000000" w:themeColor="text1"/>
          <w:sz w:val="24"/>
          <w:highlight w:val="none"/>
          <w:lang w:val="en-US" w:eastAsia="zh-CN"/>
          <w14:textFill>
            <w14:solidFill>
              <w14:schemeClr w14:val="tx1"/>
            </w14:solidFill>
          </w14:textFill>
        </w:rPr>
        <w:t>6</w:t>
      </w:r>
      <w:r>
        <w:rPr>
          <w:rFonts w:hint="eastAsia" w:ascii="宋体" w:hAnsi="宋体" w:eastAsia="宋体" w:cs="宋体"/>
          <w:b/>
          <w:color w:val="000000" w:themeColor="text1"/>
          <w:sz w:val="24"/>
          <w:highlight w:val="none"/>
          <w14:textFill>
            <w14:solidFill>
              <w14:schemeClr w14:val="tx1"/>
            </w14:solidFill>
          </w14:textFill>
        </w:rPr>
        <w:t>.特别说明</w:t>
      </w:r>
    </w:p>
    <w:bookmarkEnd w:id="0"/>
    <w:bookmarkEnd w:id="1"/>
    <w:p w14:paraId="7BB0AE1F">
      <w:pPr>
        <w:pStyle w:val="8"/>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.1多家报价人参加报价，如其中两家或两家以上报价人的法定代表人（负责人）为同一人或相互之间存在投资关系且达到控股的，应当按一</w:t>
      </w:r>
      <w:r>
        <w:rPr>
          <w:rFonts w:hint="eastAsia" w:ascii="宋体" w:hAnsi="宋体" w:eastAsia="宋体" w:cs="宋体"/>
          <w:color w:val="000000" w:themeColor="text1"/>
          <w:sz w:val="24"/>
          <w:highlight w:val="none"/>
          <w:lang w:val="en-US" w:eastAsia="zh-CN"/>
          <w14:textFill>
            <w14:solidFill>
              <w14:schemeClr w14:val="tx1"/>
            </w14:solidFill>
          </w14:textFill>
        </w:rPr>
        <w:t>家</w:t>
      </w:r>
      <w:r>
        <w:rPr>
          <w:rFonts w:hint="eastAsia" w:ascii="宋体" w:hAnsi="宋体" w:eastAsia="宋体" w:cs="宋体"/>
          <w:color w:val="000000" w:themeColor="text1"/>
          <w:sz w:val="24"/>
          <w:highlight w:val="none"/>
          <w14:textFill>
            <w14:solidFill>
              <w14:schemeClr w14:val="tx1"/>
            </w14:solidFill>
          </w14:textFill>
        </w:rPr>
        <w:t>报价人认定。评审时，取其中通过资格审查后的报价最低一家为有效报价人；当报价相同时，则以技术标最优一家为有效报价人；均相同时，由评审小组集体讨论后决定。</w:t>
      </w:r>
    </w:p>
    <w:p w14:paraId="7E9DFFBD">
      <w:pPr>
        <w:pStyle w:val="8"/>
        <w:snapToGrid w:val="0"/>
        <w:spacing w:line="400" w:lineRule="exact"/>
        <w:ind w:left="2" w:leftChars="1"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.2报价人报价所使用的资格、信誉、荣誉、业绩与企业认证必须为</w:t>
      </w:r>
      <w:r>
        <w:rPr>
          <w:rFonts w:hint="eastAsia" w:ascii="宋体" w:hAnsi="宋体" w:eastAsia="宋体" w:cs="宋体"/>
          <w:color w:val="000000" w:themeColor="text1"/>
          <w:sz w:val="24"/>
          <w:szCs w:val="24"/>
          <w:highlight w:val="none"/>
          <w:lang w:val="en-US" w:eastAsia="zh-CN"/>
          <w14:textFill>
            <w14:solidFill>
              <w14:schemeClr w14:val="tx1"/>
            </w14:solidFill>
          </w14:textFill>
        </w:rPr>
        <w:t>本单位</w:t>
      </w:r>
      <w:r>
        <w:rPr>
          <w:rFonts w:hint="eastAsia" w:ascii="宋体" w:hAnsi="宋体" w:eastAsia="宋体" w:cs="宋体"/>
          <w:color w:val="000000" w:themeColor="text1"/>
          <w:sz w:val="24"/>
          <w:szCs w:val="24"/>
          <w:highlight w:val="none"/>
          <w14:textFill>
            <w14:solidFill>
              <w14:schemeClr w14:val="tx1"/>
            </w14:solidFill>
          </w14:textFill>
        </w:rPr>
        <w:t>所拥有。报价人报价所使用的采购项目实施人员必须为</w:t>
      </w:r>
      <w:r>
        <w:rPr>
          <w:rFonts w:hint="eastAsia" w:ascii="宋体" w:hAnsi="宋体" w:eastAsia="宋体" w:cs="宋体"/>
          <w:color w:val="000000" w:themeColor="text1"/>
          <w:sz w:val="24"/>
          <w:szCs w:val="24"/>
          <w:highlight w:val="none"/>
          <w:lang w:val="en-US" w:eastAsia="zh-CN"/>
          <w14:textFill>
            <w14:solidFill>
              <w14:schemeClr w14:val="tx1"/>
            </w14:solidFill>
          </w14:textFill>
        </w:rPr>
        <w:t>本单位</w:t>
      </w:r>
      <w:r>
        <w:rPr>
          <w:rFonts w:hint="eastAsia" w:ascii="宋体" w:hAnsi="宋体" w:eastAsia="宋体" w:cs="宋体"/>
          <w:color w:val="000000" w:themeColor="text1"/>
          <w:sz w:val="24"/>
          <w:szCs w:val="24"/>
          <w:highlight w:val="none"/>
          <w14:textFill>
            <w14:solidFill>
              <w14:schemeClr w14:val="tx1"/>
            </w14:solidFill>
          </w14:textFill>
        </w:rPr>
        <w:t>员工（或必须为</w:t>
      </w:r>
      <w:r>
        <w:rPr>
          <w:rFonts w:hint="eastAsia" w:ascii="宋体" w:hAnsi="宋体" w:eastAsia="宋体" w:cs="宋体"/>
          <w:color w:val="000000" w:themeColor="text1"/>
          <w:sz w:val="24"/>
          <w:szCs w:val="24"/>
          <w:highlight w:val="none"/>
          <w:lang w:val="en-US" w:eastAsia="zh-CN"/>
          <w14:textFill>
            <w14:solidFill>
              <w14:schemeClr w14:val="tx1"/>
            </w14:solidFill>
          </w14:textFill>
        </w:rPr>
        <w:t>本单位</w:t>
      </w:r>
      <w:r>
        <w:rPr>
          <w:rFonts w:hint="eastAsia" w:ascii="宋体" w:hAnsi="宋体" w:eastAsia="宋体" w:cs="宋体"/>
          <w:color w:val="000000" w:themeColor="text1"/>
          <w:sz w:val="24"/>
          <w:szCs w:val="24"/>
          <w:highlight w:val="none"/>
          <w14:textFill>
            <w14:solidFill>
              <w14:schemeClr w14:val="tx1"/>
            </w14:solidFill>
          </w14:textFill>
        </w:rPr>
        <w:t>或控股公司正式员工）。</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在资信文件中需提供半年内有效社保或连续缴纳社保证明文件等佐证材料</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42177AB">
      <w:pPr>
        <w:pStyle w:val="8"/>
        <w:snapToGrid w:val="0"/>
        <w:spacing w:line="400" w:lineRule="exact"/>
        <w:ind w:left="2" w:leftChars="1"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.3报价人应仔细阅读采购文件的所有内容，按照采购文件的要求提交响应文件，并对所提供的全部资料的真实性承担法律责任。</w:t>
      </w:r>
    </w:p>
    <w:p w14:paraId="4C2F480D">
      <w:pPr>
        <w:pStyle w:val="8"/>
        <w:snapToGrid w:val="0"/>
        <w:spacing w:line="400" w:lineRule="exact"/>
        <w:ind w:left="2" w:leftChars="1"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.4报价人提供任何虚假材料</w:t>
      </w:r>
      <w:r>
        <w:rPr>
          <w:rFonts w:hint="default" w:hAnsi="宋体" w:cs="宋体"/>
          <w:color w:val="000000" w:themeColor="text1"/>
          <w:sz w:val="24"/>
          <w:szCs w:val="24"/>
          <w:highlight w:val="none"/>
          <w:lang w:val="en-US"/>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其报价无效；成交后发现的</w:t>
      </w:r>
      <w:r>
        <w:rPr>
          <w:rFonts w:hint="default" w:hAnsi="宋体" w:cs="宋体"/>
          <w:color w:val="000000" w:themeColor="text1"/>
          <w:sz w:val="24"/>
          <w:szCs w:val="24"/>
          <w:highlight w:val="none"/>
          <w:lang w:val="en-US"/>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成交人须依照《中华人民共和国消费者权益保护法》第49条之规定双倍赔偿采购人，且民事赔偿并不免除违法报价人的行政与刑事责任。</w:t>
      </w:r>
    </w:p>
    <w:p w14:paraId="44BBBFC4">
      <w:pPr>
        <w:pStyle w:val="8"/>
        <w:snapToGrid w:val="0"/>
        <w:spacing w:before="48" w:beforeLines="20" w:after="48" w:afterLines="20" w:line="400" w:lineRule="exact"/>
        <w:jc w:val="center"/>
        <w:outlineLvl w:val="2"/>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二、采购文件</w:t>
      </w:r>
    </w:p>
    <w:p w14:paraId="693815E6">
      <w:pPr>
        <w:pStyle w:val="8"/>
        <w:snapToGrid w:val="0"/>
        <w:spacing w:line="400" w:lineRule="exact"/>
        <w:ind w:firstLine="482" w:firstLineChars="200"/>
        <w:outlineLvl w:val="3"/>
        <w:rPr>
          <w:rFonts w:hint="eastAsia" w:ascii="宋体" w:hAnsi="宋体" w:eastAsia="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color w:val="000000" w:themeColor="text1"/>
          <w:sz w:val="24"/>
          <w:szCs w:val="24"/>
          <w:highlight w:val="none"/>
          <w14:textFill>
            <w14:solidFill>
              <w14:schemeClr w14:val="tx1"/>
            </w14:solidFill>
          </w14:textFill>
        </w:rPr>
        <w:t>.采购文件构成</w:t>
      </w:r>
    </w:p>
    <w:p w14:paraId="55C903DB">
      <w:pPr>
        <w:pStyle w:val="8"/>
        <w:snapToGrid w:val="0"/>
        <w:spacing w:line="40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Cs/>
          <w:color w:val="000000" w:themeColor="text1"/>
          <w:sz w:val="24"/>
          <w:szCs w:val="24"/>
          <w:highlight w:val="none"/>
          <w14:textFill>
            <w14:solidFill>
              <w14:schemeClr w14:val="tx1"/>
            </w14:solidFill>
          </w14:textFill>
        </w:rPr>
        <w:t>.1采购公告；</w:t>
      </w:r>
    </w:p>
    <w:p w14:paraId="1DCD5D71">
      <w:pPr>
        <w:pStyle w:val="8"/>
        <w:snapToGrid w:val="0"/>
        <w:spacing w:line="40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Cs/>
          <w:color w:val="000000" w:themeColor="text1"/>
          <w:sz w:val="24"/>
          <w:szCs w:val="24"/>
          <w:highlight w:val="none"/>
          <w14:textFill>
            <w14:solidFill>
              <w14:schemeClr w14:val="tx1"/>
            </w14:solidFill>
          </w14:textFill>
        </w:rPr>
        <w:t>.2报价人须知及前附表；</w:t>
      </w:r>
    </w:p>
    <w:p w14:paraId="403863B1">
      <w:pPr>
        <w:pStyle w:val="8"/>
        <w:snapToGrid w:val="0"/>
        <w:spacing w:line="40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Cs/>
          <w:color w:val="000000" w:themeColor="text1"/>
          <w:sz w:val="24"/>
          <w:szCs w:val="24"/>
          <w:highlight w:val="none"/>
          <w14:textFill>
            <w14:solidFill>
              <w14:schemeClr w14:val="tx1"/>
            </w14:solidFill>
          </w14:textFill>
        </w:rPr>
        <w:t>.3项目服务需求及说明；</w:t>
      </w:r>
    </w:p>
    <w:p w14:paraId="1B2D2F09">
      <w:pPr>
        <w:pStyle w:val="8"/>
        <w:snapToGrid w:val="0"/>
        <w:spacing w:line="40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Cs/>
          <w:color w:val="000000" w:themeColor="text1"/>
          <w:sz w:val="24"/>
          <w:szCs w:val="24"/>
          <w:highlight w:val="none"/>
          <w14:textFill>
            <w14:solidFill>
              <w14:schemeClr w14:val="tx1"/>
            </w14:solidFill>
          </w14:textFill>
        </w:rPr>
        <w:t>.4评审办法及成交标准；</w:t>
      </w:r>
    </w:p>
    <w:p w14:paraId="429BD02A">
      <w:pPr>
        <w:pStyle w:val="8"/>
        <w:snapToGrid w:val="0"/>
        <w:spacing w:line="40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Cs/>
          <w:color w:val="000000" w:themeColor="text1"/>
          <w:sz w:val="24"/>
          <w:szCs w:val="24"/>
          <w:highlight w:val="none"/>
          <w14:textFill>
            <w14:solidFill>
              <w14:schemeClr w14:val="tx1"/>
            </w14:solidFill>
          </w14:textFill>
        </w:rPr>
        <w:t>.5响应文件格式。</w:t>
      </w:r>
    </w:p>
    <w:p w14:paraId="57413279">
      <w:pPr>
        <w:pStyle w:val="8"/>
        <w:spacing w:line="400" w:lineRule="exact"/>
        <w:ind w:firstLine="472" w:firstLineChars="196"/>
        <w:outlineLvl w:val="3"/>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采购文件的澄清和修改</w:t>
      </w:r>
    </w:p>
    <w:p w14:paraId="23648211">
      <w:pPr>
        <w:pStyle w:val="8"/>
        <w:snapToGrid w:val="0"/>
        <w:spacing w:before="48" w:beforeLines="20" w:after="48" w:afterLines="2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.1任何要求澄清采购文件的报价人，均应在报价截止时间前1天的正常工作时间内以书面形式通知采购人，同时认定其他澄清方式为无效。采购人将予以正式答复。逾期不提出澄清要求视为对采购文件无异议。</w:t>
      </w:r>
    </w:p>
    <w:p w14:paraId="5CC28B31">
      <w:pPr>
        <w:pStyle w:val="8"/>
        <w:snapToGrid w:val="0"/>
        <w:spacing w:before="48" w:beforeLines="20" w:after="48" w:afterLines="2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.2采购人对已发出的采购文件进行修改的，在采购文件要求提交响应文件截止时间</w:t>
      </w:r>
      <w:r>
        <w:rPr>
          <w:rFonts w:hint="eastAsia" w:ascii="宋体" w:hAnsi="宋体" w:eastAsia="宋体" w:cs="宋体"/>
          <w:color w:val="000000" w:themeColor="text1"/>
          <w:sz w:val="24"/>
          <w:szCs w:val="24"/>
          <w:highlight w:val="none"/>
          <w:lang w:val="en-US" w:eastAsia="zh-CN"/>
          <w14:textFill>
            <w14:solidFill>
              <w14:schemeClr w14:val="tx1"/>
            </w14:solidFill>
          </w14:textFill>
        </w:rPr>
        <w:t>3个工作日前</w:t>
      </w:r>
      <w:r>
        <w:rPr>
          <w:rFonts w:hint="eastAsia" w:ascii="宋体" w:hAnsi="宋体" w:eastAsia="宋体" w:cs="宋体"/>
          <w:color w:val="000000" w:themeColor="text1"/>
          <w:sz w:val="24"/>
          <w:szCs w:val="24"/>
          <w:highlight w:val="none"/>
          <w14:textFill>
            <w14:solidFill>
              <w14:schemeClr w14:val="tx1"/>
            </w14:solidFill>
          </w14:textFill>
        </w:rPr>
        <w:t>在原采购公告发布地址发布变更公告。该澄清或修改的内容为采购文件的组成部分，报价人自行查阅，采购人不进行电话或书面通知。</w:t>
      </w:r>
    </w:p>
    <w:p w14:paraId="2F032E0C">
      <w:pPr>
        <w:pStyle w:val="8"/>
        <w:snapToGrid w:val="0"/>
        <w:spacing w:before="48" w:beforeLines="20" w:after="48" w:afterLines="2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.3采购人对所有疑问的正式答复或是采购人认为必要修改的内容</w:t>
      </w:r>
      <w:r>
        <w:rPr>
          <w:rFonts w:hint="default" w:hAnsi="宋体" w:cs="宋体"/>
          <w:color w:val="000000" w:themeColor="text1"/>
          <w:sz w:val="24"/>
          <w:szCs w:val="24"/>
          <w:highlight w:val="none"/>
          <w:lang w:val="en-US"/>
          <w14:textFill>
            <w14:solidFill>
              <w14:schemeClr w14:val="tx1"/>
            </w14:solidFill>
          </w14:textFill>
        </w:rPr>
        <w:t>，将</w:t>
      </w:r>
      <w:r>
        <w:rPr>
          <w:rFonts w:hint="eastAsia" w:ascii="宋体" w:hAnsi="宋体" w:eastAsia="宋体" w:cs="宋体"/>
          <w:color w:val="000000" w:themeColor="text1"/>
          <w:sz w:val="24"/>
          <w:szCs w:val="24"/>
          <w:highlight w:val="none"/>
          <w14:textFill>
            <w14:solidFill>
              <w14:schemeClr w14:val="tx1"/>
            </w14:solidFill>
          </w14:textFill>
        </w:rPr>
        <w:t>以质疑答复公告或变更公告在原采购公告发布地址发布，电话通知提出疑问的报价人查阅公告，其余获取采购文件的报价人自行上网查看公告，但不说明问题的来源。该澄清或修改的内容为采购文件的组成部分。质疑答复公告或变更公告成功发布后</w:t>
      </w:r>
      <w:r>
        <w:rPr>
          <w:rFonts w:hint="default" w:hAnsi="宋体" w:cs="宋体"/>
          <w:color w:val="000000" w:themeColor="text1"/>
          <w:sz w:val="24"/>
          <w:szCs w:val="24"/>
          <w:highlight w:val="none"/>
          <w:lang w:val="en-US"/>
          <w14:textFill>
            <w14:solidFill>
              <w14:schemeClr w14:val="tx1"/>
            </w14:solidFill>
          </w14:textFill>
        </w:rPr>
        <w:t>，将</w:t>
      </w:r>
      <w:r>
        <w:rPr>
          <w:rFonts w:hint="eastAsia" w:ascii="宋体" w:hAnsi="宋体" w:eastAsia="宋体" w:cs="宋体"/>
          <w:color w:val="000000" w:themeColor="text1"/>
          <w:sz w:val="24"/>
          <w:szCs w:val="24"/>
          <w:highlight w:val="none"/>
          <w14:textFill>
            <w14:solidFill>
              <w14:schemeClr w14:val="tx1"/>
            </w14:solidFill>
          </w14:textFill>
        </w:rPr>
        <w:t>视为报价人收到答疑或补充通知，不需回复确认函。</w:t>
      </w:r>
    </w:p>
    <w:p w14:paraId="68B9631B">
      <w:pPr>
        <w:pStyle w:val="8"/>
        <w:snapToGrid w:val="0"/>
        <w:spacing w:before="48" w:beforeLines="20" w:after="48" w:afterLines="2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.4特殊情况下，采购人可延长报价截止时间，并将变更时间以变更公告在原采购公告发布地址发布。</w:t>
      </w:r>
    </w:p>
    <w:p w14:paraId="361AC486">
      <w:pPr>
        <w:pStyle w:val="8"/>
        <w:snapToGrid w:val="0"/>
        <w:spacing w:before="48" w:beforeLines="20" w:after="48" w:afterLines="20" w:line="400" w:lineRule="exact"/>
        <w:ind w:firstLine="482" w:firstLineChars="200"/>
        <w:jc w:val="center"/>
        <w:outlineLvl w:val="2"/>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三、响应文件</w:t>
      </w:r>
    </w:p>
    <w:p w14:paraId="6F3F3DA8">
      <w:pPr>
        <w:spacing w:line="400" w:lineRule="exact"/>
        <w:ind w:firstLine="482" w:firstLineChars="200"/>
        <w:outlineLvl w:val="3"/>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9</w:t>
      </w:r>
      <w:r>
        <w:rPr>
          <w:rFonts w:hint="eastAsia" w:ascii="宋体" w:hAnsi="宋体" w:eastAsia="宋体" w:cs="宋体"/>
          <w:b/>
          <w:color w:val="000000" w:themeColor="text1"/>
          <w:sz w:val="24"/>
          <w:highlight w:val="none"/>
          <w14:textFill>
            <w14:solidFill>
              <w14:schemeClr w14:val="tx1"/>
            </w14:solidFill>
          </w14:textFill>
        </w:rPr>
        <w:t>.响应文件的组成</w:t>
      </w:r>
    </w:p>
    <w:p w14:paraId="5714B22A">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14:textFill>
            <w14:solidFill>
              <w14:schemeClr w14:val="tx1"/>
            </w14:solidFill>
          </w14:textFill>
        </w:rPr>
        <w:t>.1响应文件由资信/商务文件、技术文件、报价文件</w:t>
      </w:r>
      <w:r>
        <w:rPr>
          <w:rFonts w:hint="eastAsia" w:ascii="宋体" w:hAnsi="宋体" w:cs="宋体"/>
          <w:color w:val="000000" w:themeColor="text1"/>
          <w:sz w:val="24"/>
          <w:highlight w:val="none"/>
          <w:lang w:eastAsia="zh-CN"/>
          <w14:textFill>
            <w14:solidFill>
              <w14:schemeClr w14:val="tx1"/>
            </w14:solidFill>
          </w14:textFill>
        </w:rPr>
        <w:t>三部分组成</w:t>
      </w:r>
      <w:r>
        <w:rPr>
          <w:rFonts w:hint="eastAsia" w:ascii="宋体" w:hAnsi="宋体" w:eastAsia="宋体" w:cs="宋体"/>
          <w:color w:val="000000" w:themeColor="text1"/>
          <w:sz w:val="24"/>
          <w:highlight w:val="none"/>
          <w14:textFill>
            <w14:solidFill>
              <w14:schemeClr w14:val="tx1"/>
            </w14:solidFill>
          </w14:textFill>
        </w:rPr>
        <w:t>（装订成一册，也可以分册装订，密封递交）。其中，“第五章  响应文件格式”中规定了响应文件格式的（有特殊要求除外），应按相应格式要求编写、签字、盖章。</w:t>
      </w:r>
    </w:p>
    <w:p w14:paraId="71011628">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14:textFill>
            <w14:solidFill>
              <w14:schemeClr w14:val="tx1"/>
            </w14:solidFill>
          </w14:textFill>
        </w:rPr>
        <w:t>.2资信/商务文件：</w:t>
      </w:r>
    </w:p>
    <w:p w14:paraId="4B52C2E8">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商务部分是证明报价人有资格参加报价和成交后有能力履行服务的文件，这些文件应能满足</w:t>
      </w:r>
      <w:r>
        <w:rPr>
          <w:rFonts w:hint="default" w:ascii="宋体" w:hAnsi="宋体" w:cs="宋体"/>
          <w:color w:val="000000" w:themeColor="text1"/>
          <w:sz w:val="24"/>
          <w:highlight w:val="none"/>
          <w:lang w:val="en-US"/>
          <w14:textFill>
            <w14:solidFill>
              <w14:schemeClr w14:val="tx1"/>
            </w14:solidFill>
          </w14:textFill>
        </w:rPr>
        <w:t>采购</w:t>
      </w:r>
      <w:r>
        <w:rPr>
          <w:rFonts w:hint="eastAsia" w:ascii="宋体" w:hAnsi="宋体" w:eastAsia="宋体" w:cs="宋体"/>
          <w:color w:val="000000" w:themeColor="text1"/>
          <w:sz w:val="24"/>
          <w:highlight w:val="none"/>
          <w14:textFill>
            <w14:solidFill>
              <w14:schemeClr w14:val="tx1"/>
            </w14:solidFill>
          </w14:textFill>
        </w:rPr>
        <w:t>要求，包括但不限于下列文件，其中加“▲”项目不得有缺失或无效</w:t>
      </w:r>
      <w:r>
        <w:rPr>
          <w:rFonts w:hint="default" w:ascii="宋体" w:hAnsi="宋体" w:cs="宋体"/>
          <w:color w:val="000000" w:themeColor="text1"/>
          <w:sz w:val="24"/>
          <w:highlight w:val="none"/>
          <w:lang w:val="en-US"/>
          <w14:textFill>
            <w14:solidFill>
              <w14:schemeClr w14:val="tx1"/>
            </w14:solidFill>
          </w14:textFill>
        </w:rPr>
        <w:t>，且</w:t>
      </w:r>
      <w:r>
        <w:rPr>
          <w:rFonts w:hint="eastAsia" w:ascii="宋体" w:hAnsi="宋体" w:eastAsia="宋体" w:cs="宋体"/>
          <w:color w:val="000000" w:themeColor="text1"/>
          <w:sz w:val="24"/>
          <w:highlight w:val="none"/>
          <w14:textFill>
            <w14:solidFill>
              <w14:schemeClr w14:val="tx1"/>
            </w14:solidFill>
          </w14:textFill>
        </w:rPr>
        <w:t>不允许截标后补正。</w:t>
      </w:r>
    </w:p>
    <w:p w14:paraId="30876A61">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▲（1）报价声明书（格式见第五章）；</w:t>
      </w:r>
    </w:p>
    <w:p w14:paraId="742C7DDC">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▲（2）有效的营业执照副本复印件（对于有经营资质要求的，报价人必须提供有效的经营资质证书内页复印件；如报价人提供其他服务机构的服务时，还须提供其他服务机构的有效授权书原件）；</w:t>
      </w:r>
    </w:p>
    <w:p w14:paraId="1591357C">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▲（3）有效的法定代表人（负责人）身份证正反面复印件（如法定代表人（负责人）非中国国籍应提交护照复印件，要求证件有效并与营业执照中的法定代表人（负责人）相符，格式自拟）；</w:t>
      </w:r>
    </w:p>
    <w:p w14:paraId="7627ACC7">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▲（4）法定代表人（负责人）授权委托书（委托代理时提供，格式见第五章）；</w:t>
      </w:r>
    </w:p>
    <w:p w14:paraId="4BF7F045">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▲（5）有效的委托代理人身份证正反面复印件（委托代理时提供，如委托代理人非中国国籍应提交护照复印件，要求证件有效并与法定代表人（负责人）授权委托书中的授权人相符，格式自拟）；</w:t>
      </w:r>
    </w:p>
    <w:p w14:paraId="1994D1C1">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▲（6）报价人参加政府采购活动前3年内在经营活动中没有重大违法记录的书面声明（格式自拟，原件加盖单位公章）；</w:t>
      </w:r>
    </w:p>
    <w:p w14:paraId="7F28598F">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▲（7）报价人主体信用记录查询结果截图（加盖报价人单位公章）；</w:t>
      </w:r>
    </w:p>
    <w:p w14:paraId="59128B6D">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a.信用信息查询渠道：报价人可在“信用中国”网站（www.creditchina.gov.cn）及中国政府采购网（www.ccgp.gov.cn）查询相关报价人主体信用记录；</w:t>
      </w:r>
    </w:p>
    <w:p w14:paraId="385B0406">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b.信用信息查询截止时点：相关报价人主体信用记录查询时间应在本项目首次公告至报价截止时间内任意时间有效；</w:t>
      </w:r>
    </w:p>
    <w:p w14:paraId="36774308">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c.信用信息查询记录和证据留存的具体方式：报价人须在上述指定时段内在“信用中国”网站（www.creditchina.gov.cn）及中国政府采购网（www.ccgp.gov.cn）等两个网站查询相关报价人主体信用记录，同时须将两个网站的查询结果网页打印件都加盖单位公章作为证据装订进响应文件中如实报告评审小组；</w:t>
      </w:r>
    </w:p>
    <w:p w14:paraId="7D641700">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d.信用信息的使用规则：评审小组核验报价人书面声明及报价人在响应文件中提供的主体信用记录，被列入失信被执行人、重大税收违法案件当事人名单、政府采购严重违法失信行为记录名单及其他不符合《中华人民共和国政府采购法》第二十二条规定条件的报价人，将被拒绝其参与本次采购活动。两个以上的自然人、法人或者其他组织组成一个联合体，以一个报价人的身份共同参加政府采购活动的，应当对所有联合体成员进行信用记录查询，联合体成员存在不良信用记录的，视同联合体存在不良信用记录。</w:t>
      </w:r>
    </w:p>
    <w:p w14:paraId="0913F4B4">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▲（8）服务承诺书（格式自拟）；</w:t>
      </w:r>
    </w:p>
    <w:p w14:paraId="02654299">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可作为报价人资信评判的资质证明材料（如有）：</w:t>
      </w:r>
    </w:p>
    <w:p w14:paraId="771EF0D7">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（9）报价人的类似成功案例的业绩证明文件（报价人同类项目实施情况一览表、中标/成交通知书复印件或有效合同复印件并加盖单位公章，格式可自拟）；</w:t>
      </w:r>
    </w:p>
    <w:p w14:paraId="7E55194E">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14:textFill>
            <w14:solidFill>
              <w14:schemeClr w14:val="tx1"/>
            </w14:solidFill>
          </w14:textFill>
        </w:rPr>
        <w:t>.3技术文件：</w:t>
      </w:r>
    </w:p>
    <w:p w14:paraId="20B82EA6">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技术部分是证明报价人提供的货物或服务是合格的、并符合采购文件要求的证明文件，以及对货物及服务的详细说明，这些文件可以是文字资料、图纸和数据等。如提供的货物或服务如与采购文件要求有不符之处，应说明其差别之所在，技术标准应当符合国家强制性标准。包括但不限于下列文件，其中加“▲”项目不得有缺失或无效且不允许截标后补正。</w:t>
      </w:r>
    </w:p>
    <w:p w14:paraId="46C0E68C">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▲（1）服务方案（格式自拟）；</w:t>
      </w:r>
    </w:p>
    <w:p w14:paraId="15FD01DA">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（2）报价人认为需要提供的其他证明材料（格式自拟）；</w:t>
      </w:r>
    </w:p>
    <w:p w14:paraId="5F569D88">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14:textFill>
            <w14:solidFill>
              <w14:schemeClr w14:val="tx1"/>
            </w14:solidFill>
          </w14:textFill>
        </w:rPr>
        <w:t>.4报价文件：</w:t>
      </w:r>
    </w:p>
    <w:p w14:paraId="4C44E077">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▲（1）报价函（格式见第五章）；</w:t>
      </w:r>
    </w:p>
    <w:p w14:paraId="7658C16D">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▲（2）报价表（格式见第五章）；</w:t>
      </w:r>
    </w:p>
    <w:p w14:paraId="6737F944">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（3）报价人针对报价需要说明的其他文件和说明（格式自拟）。</w:t>
      </w:r>
    </w:p>
    <w:p w14:paraId="5CC5670A">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▲注：所提供的以上任一材料，均须加盖报价人公章且按采购文件格式要求签字，否则视为无效材料。</w:t>
      </w:r>
    </w:p>
    <w:p w14:paraId="5CAA86B1">
      <w:pPr>
        <w:spacing w:line="400" w:lineRule="exact"/>
        <w:ind w:firstLine="422" w:firstLineChars="20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1</w:t>
      </w:r>
      <w:r>
        <w:rPr>
          <w:rFonts w:hint="eastAsia" w:ascii="宋体" w:hAnsi="宋体" w:cs="宋体"/>
          <w:b/>
          <w:color w:val="000000" w:themeColor="text1"/>
          <w:highlight w:val="none"/>
          <w:lang w:val="en-US" w:eastAsia="zh-CN"/>
          <w14:textFill>
            <w14:solidFill>
              <w14:schemeClr w14:val="tx1"/>
            </w14:solidFill>
          </w14:textFill>
        </w:rPr>
        <w:t>0</w:t>
      </w:r>
      <w:r>
        <w:rPr>
          <w:rFonts w:hint="eastAsia" w:ascii="宋体" w:hAnsi="宋体" w:eastAsia="宋体" w:cs="宋体"/>
          <w:b/>
          <w:color w:val="000000" w:themeColor="text1"/>
          <w:highlight w:val="none"/>
          <w14:textFill>
            <w14:solidFill>
              <w14:schemeClr w14:val="tx1"/>
            </w14:solidFill>
          </w14:textFill>
        </w:rPr>
        <w:t>. 响应文件编制基本要求</w:t>
      </w:r>
    </w:p>
    <w:p w14:paraId="4B1965F6">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0</w:t>
      </w:r>
      <w:r>
        <w:rPr>
          <w:rFonts w:hint="eastAsia" w:ascii="宋体" w:hAnsi="宋体" w:eastAsia="宋体" w:cs="宋体"/>
          <w:color w:val="000000" w:themeColor="text1"/>
          <w:sz w:val="24"/>
          <w:highlight w:val="none"/>
          <w14:textFill>
            <w14:solidFill>
              <w14:schemeClr w14:val="tx1"/>
            </w14:solidFill>
          </w14:textFill>
        </w:rPr>
        <w:t>.1报价人对响应文件的编制应按要求装订和封装。</w:t>
      </w:r>
    </w:p>
    <w:p w14:paraId="386BF904">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0</w:t>
      </w:r>
      <w:r>
        <w:rPr>
          <w:rFonts w:hint="eastAsia" w:ascii="宋体" w:hAnsi="宋体" w:eastAsia="宋体" w:cs="宋体"/>
          <w:color w:val="000000" w:themeColor="text1"/>
          <w:sz w:val="24"/>
          <w:highlight w:val="none"/>
          <w14:textFill>
            <w14:solidFill>
              <w14:schemeClr w14:val="tx1"/>
            </w14:solidFill>
          </w14:textFill>
        </w:rPr>
        <w:t>.2报价人提交的响应文件以及报价人与采购人就本项目采购活动的所有来往函电均应使用中文。报价人提交的支持文件和印刷的文献可以使用别的语言，但其相应内容必须附有中文翻译文本，在解释响应文件时以中文翻译文本为主。</w:t>
      </w:r>
    </w:p>
    <w:p w14:paraId="7DB0CE1D">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0</w:t>
      </w:r>
      <w:r>
        <w:rPr>
          <w:rFonts w:hint="eastAsia" w:ascii="宋体" w:hAnsi="宋体" w:eastAsia="宋体" w:cs="宋体"/>
          <w:color w:val="000000" w:themeColor="text1"/>
          <w:sz w:val="24"/>
          <w:highlight w:val="none"/>
          <w14:textFill>
            <w14:solidFill>
              <w14:schemeClr w14:val="tx1"/>
            </w14:solidFill>
          </w14:textFill>
        </w:rPr>
        <w:t>.3报价人应认真阅读并充分理解本文件的全部内容（包括所有的补充通知和修改内容），承诺并履行本文件中各项条款的规定及要求。</w:t>
      </w:r>
    </w:p>
    <w:p w14:paraId="100705A2">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0</w:t>
      </w:r>
      <w:r>
        <w:rPr>
          <w:rFonts w:hint="eastAsia" w:ascii="宋体" w:hAnsi="宋体" w:eastAsia="宋体" w:cs="宋体"/>
          <w:color w:val="000000" w:themeColor="text1"/>
          <w:sz w:val="24"/>
          <w:highlight w:val="none"/>
          <w14:textFill>
            <w14:solidFill>
              <w14:schemeClr w14:val="tx1"/>
            </w14:solidFill>
          </w14:textFill>
        </w:rPr>
        <w:t>.4响应文件必须按本文件的全部内容，包括所有的补充通知、修改内容及附件进行编制。</w:t>
      </w:r>
    </w:p>
    <w:p w14:paraId="66E57325">
      <w:pPr>
        <w:spacing w:line="40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0</w:t>
      </w:r>
      <w:r>
        <w:rPr>
          <w:rFonts w:hint="eastAsia" w:ascii="宋体" w:hAnsi="宋体" w:eastAsia="宋体" w:cs="宋体"/>
          <w:color w:val="000000" w:themeColor="text1"/>
          <w:sz w:val="24"/>
          <w:highlight w:val="none"/>
          <w14:textFill>
            <w14:solidFill>
              <w14:schemeClr w14:val="tx1"/>
            </w14:solidFill>
          </w14:textFill>
        </w:rPr>
        <w:t>.5如因报价人只填写和提供了本文件要求的部分内容和附件，而给评审造成困难，其可能导致的结果和责任由报价人自行承担。</w:t>
      </w:r>
    </w:p>
    <w:p w14:paraId="7D1C2943">
      <w:pPr>
        <w:spacing w:line="400" w:lineRule="exact"/>
        <w:ind w:firstLine="482" w:firstLineChars="200"/>
        <w:outlineLvl w:val="3"/>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w:t>
      </w:r>
      <w:r>
        <w:rPr>
          <w:rFonts w:hint="eastAsia" w:ascii="宋体" w:hAnsi="宋体" w:cs="宋体"/>
          <w:b/>
          <w:color w:val="000000" w:themeColor="text1"/>
          <w:sz w:val="24"/>
          <w:highlight w:val="none"/>
          <w:lang w:val="en-US" w:eastAsia="zh-CN"/>
          <w14:textFill>
            <w14:solidFill>
              <w14:schemeClr w14:val="tx1"/>
            </w14:solidFill>
          </w14:textFill>
        </w:rPr>
        <w:t>1</w:t>
      </w:r>
      <w:r>
        <w:rPr>
          <w:rFonts w:hint="eastAsia" w:ascii="宋体" w:hAnsi="宋体" w:eastAsia="宋体" w:cs="宋体"/>
          <w:b/>
          <w:color w:val="000000" w:themeColor="text1"/>
          <w:sz w:val="24"/>
          <w:highlight w:val="none"/>
          <w14:textFill>
            <w14:solidFill>
              <w14:schemeClr w14:val="tx1"/>
            </w14:solidFill>
          </w14:textFill>
        </w:rPr>
        <w:t>.响应文件的语言及计量</w:t>
      </w:r>
    </w:p>
    <w:p w14:paraId="13936CAC">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.1响应文件以及报价人与采购人就有关采购事宜的所有来往函电，均应以中文汉语书写。除签名、盖章、专用名称等特殊情形外，以中文汉语以外的文字表述的响应文件视同未提供。</w:t>
      </w:r>
    </w:p>
    <w:p w14:paraId="01326899">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.2计量单位，采购文件已有明确规定的，使用采购文件规定的计量单位；采购文件没有规定的，应采用中华人民共和国法定计量单位（货币单位：人民币元），否则视同未响应。</w:t>
      </w:r>
    </w:p>
    <w:p w14:paraId="3EE6AE3B">
      <w:pPr>
        <w:spacing w:line="400" w:lineRule="exact"/>
        <w:ind w:firstLine="482" w:firstLineChars="200"/>
        <w:outlineLvl w:val="3"/>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w:t>
      </w:r>
      <w:r>
        <w:rPr>
          <w:rFonts w:hint="eastAsia" w:ascii="宋体" w:hAnsi="宋体" w:cs="宋体"/>
          <w:b/>
          <w:color w:val="000000" w:themeColor="text1"/>
          <w:sz w:val="24"/>
          <w:highlight w:val="none"/>
          <w:lang w:val="en-US" w:eastAsia="zh-CN"/>
          <w14:textFill>
            <w14:solidFill>
              <w14:schemeClr w14:val="tx1"/>
            </w14:solidFill>
          </w14:textFill>
        </w:rPr>
        <w:t>2</w:t>
      </w:r>
      <w:r>
        <w:rPr>
          <w:rFonts w:hint="eastAsia" w:ascii="宋体" w:hAnsi="宋体" w:eastAsia="宋体" w:cs="宋体"/>
          <w:b/>
          <w:color w:val="000000" w:themeColor="text1"/>
          <w:sz w:val="24"/>
          <w:highlight w:val="none"/>
          <w14:textFill>
            <w14:solidFill>
              <w14:schemeClr w14:val="tx1"/>
            </w14:solidFill>
          </w14:textFill>
        </w:rPr>
        <w:t>.报价</w:t>
      </w:r>
    </w:p>
    <w:p w14:paraId="24B6E30F">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.1报价应按采购文件中相关附表格式填写。</w:t>
      </w:r>
    </w:p>
    <w:p w14:paraId="16035326">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2报价是履行合同的最终价格，包括服务价格：包括拟投入本项目的人工、拟投入本项目设备费、拟投入本项目的软件的知识产权费；完成服务内容所需的标准附件、备品备件、专用工具的价格；调试、培训、技术支持、售后服务费；保险费和各项税金等有关一切费用。</w:t>
      </w:r>
    </w:p>
    <w:p w14:paraId="69FAD570">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.3响应文件只允许有一个报价，有选择的或有条件的报价将不予接受。</w:t>
      </w:r>
    </w:p>
    <w:p w14:paraId="1E5055B9">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4报价人应在报价表上标明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如果因报价人原因引起的报价失误，并在评审时被接受，其后果由报价人自负。</w:t>
      </w:r>
    </w:p>
    <w:p w14:paraId="7069C0C7">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.5报价应包含</w:t>
      </w:r>
      <w:r>
        <w:rPr>
          <w:rFonts w:hint="eastAsia" w:ascii="宋体" w:hAnsi="宋体" w:cs="宋体"/>
          <w:color w:val="000000" w:themeColor="text1"/>
          <w:sz w:val="24"/>
          <w:highlight w:val="none"/>
          <w:lang w:eastAsia="zh-CN"/>
          <w14:textFill>
            <w14:solidFill>
              <w14:schemeClr w14:val="tx1"/>
            </w14:solidFill>
          </w14:textFill>
        </w:rPr>
        <w:t>但不限于</w:t>
      </w:r>
      <w:r>
        <w:rPr>
          <w:rFonts w:hint="eastAsia" w:ascii="宋体" w:hAnsi="宋体" w:eastAsia="宋体" w:cs="宋体"/>
          <w:color w:val="000000" w:themeColor="text1"/>
          <w:sz w:val="24"/>
          <w:highlight w:val="none"/>
          <w14:textFill>
            <w14:solidFill>
              <w14:schemeClr w14:val="tx1"/>
            </w14:solidFill>
          </w14:textFill>
        </w:rPr>
        <w:t>以下内容的全部费用总和</w:t>
      </w:r>
      <w:r>
        <w:rPr>
          <w:rFonts w:hint="eastAsia" w:ascii="宋体" w:hAnsi="宋体" w:eastAsia="宋体" w:cs="宋体"/>
          <w:color w:val="000000" w:themeColor="text1"/>
          <w:sz w:val="24"/>
          <w:highlight w:val="none"/>
          <w:lang w:eastAsia="zh-CN"/>
          <w14:textFill>
            <w14:solidFill>
              <w14:schemeClr w14:val="tx1"/>
            </w14:solidFill>
          </w14:textFill>
        </w:rPr>
        <w:t>，东盟国家相关机构的联络与对接工作</w:t>
      </w:r>
      <w:r>
        <w:rPr>
          <w:rFonts w:hint="eastAsia" w:ascii="宋体" w:hAnsi="宋体" w:eastAsia="宋体" w:cs="宋体"/>
          <w:color w:val="000000" w:themeColor="text1"/>
          <w:sz w:val="24"/>
          <w:highlight w:val="none"/>
          <w:lang w:val="en-US" w:eastAsia="zh-CN"/>
          <w14:textFill>
            <w14:solidFill>
              <w14:schemeClr w14:val="tx1"/>
            </w14:solidFill>
          </w14:textFill>
        </w:rPr>
        <w:t>、行程规划、活动日程设计及资料收集与翻译、会务策划与执行、会议场地与设备落实、后勤保障等综合服务费用</w:t>
      </w:r>
      <w:r>
        <w:rPr>
          <w:rFonts w:hint="eastAsia" w:ascii="宋体" w:hAnsi="宋体" w:eastAsia="宋体" w:cs="宋体"/>
          <w:color w:val="000000" w:themeColor="text1"/>
          <w:sz w:val="24"/>
          <w:highlight w:val="none"/>
          <w14:textFill>
            <w14:solidFill>
              <w14:schemeClr w14:val="tx1"/>
            </w14:solidFill>
          </w14:textFill>
        </w:rPr>
        <w:t>、税金及其他完成本项目所需的全部相关成本。报价人以明显低于行业平均水平的价格报价的，应当在响应文件中主动提交相关说明及证据。评审小组认为报价人报价明显低于其他报价，可能影响服务质量或履约的，可以要求报价人提交书面材料。包含但不限于服务实施方案与执行成本测算说明</w:t>
      </w:r>
      <w:r>
        <w:rPr>
          <w:rFonts w:hint="eastAsia" w:ascii="宋体" w:hAnsi="宋体" w:eastAsia="宋体" w:cs="宋体"/>
          <w:color w:val="000000" w:themeColor="text1"/>
          <w:sz w:val="24"/>
          <w:highlight w:val="none"/>
          <w:lang w:eastAsia="zh-CN"/>
          <w14:textFill>
            <w14:solidFill>
              <w14:schemeClr w14:val="tx1"/>
            </w14:solidFill>
          </w14:textFill>
        </w:rPr>
        <w:t>，主要费用构成与分项报价表，与报价相关的真实有效的书面证明材料</w:t>
      </w:r>
      <w:r>
        <w:rPr>
          <w:rFonts w:hint="eastAsia" w:ascii="宋体" w:hAnsi="宋体" w:eastAsia="宋体" w:cs="宋体"/>
          <w:color w:val="000000" w:themeColor="text1"/>
          <w:sz w:val="24"/>
          <w:highlight w:val="none"/>
          <w14:textFill>
            <w14:solidFill>
              <w14:schemeClr w14:val="tx1"/>
            </w14:solidFill>
          </w14:textFill>
        </w:rPr>
        <w:t>，并附相关真实有效的书面支持资料，以说明其过低的报价不影响服务质量或者履约。在评审小组限定的时限内不能提交证明材料或其提交的资料不能证明其报价合理性的，评审小组将其作为无效报价处理。</w:t>
      </w:r>
    </w:p>
    <w:p w14:paraId="3B705657">
      <w:pPr>
        <w:pStyle w:val="8"/>
        <w:snapToGrid w:val="0"/>
        <w:spacing w:before="48" w:beforeLines="20" w:after="48" w:afterLines="20" w:line="400" w:lineRule="exact"/>
        <w:jc w:val="center"/>
        <w:outlineLvl w:val="2"/>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四、响应文件的递交</w:t>
      </w:r>
    </w:p>
    <w:p w14:paraId="5747276B">
      <w:pPr>
        <w:spacing w:line="400" w:lineRule="exact"/>
        <w:ind w:firstLine="482" w:firstLineChars="200"/>
        <w:outlineLvl w:val="3"/>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w:t>
      </w:r>
      <w:r>
        <w:rPr>
          <w:rFonts w:hint="eastAsia" w:ascii="宋体" w:hAnsi="宋体" w:cs="宋体"/>
          <w:b/>
          <w:color w:val="000000" w:themeColor="text1"/>
          <w:sz w:val="24"/>
          <w:highlight w:val="none"/>
          <w:lang w:val="en-US" w:eastAsia="zh-CN"/>
          <w14:textFill>
            <w14:solidFill>
              <w14:schemeClr w14:val="tx1"/>
            </w14:solidFill>
          </w14:textFill>
        </w:rPr>
        <w:t>3</w:t>
      </w:r>
      <w:r>
        <w:rPr>
          <w:rFonts w:hint="eastAsia" w:ascii="宋体" w:hAnsi="宋体" w:eastAsia="宋体" w:cs="宋体"/>
          <w:b/>
          <w:color w:val="000000" w:themeColor="text1"/>
          <w:sz w:val="24"/>
          <w:highlight w:val="none"/>
          <w14:textFill>
            <w14:solidFill>
              <w14:schemeClr w14:val="tx1"/>
            </w14:solidFill>
          </w14:textFill>
        </w:rPr>
        <w:t>.响应文件的递交</w:t>
      </w:r>
    </w:p>
    <w:p w14:paraId="5A6AF62E">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.1所有响应文件须按采购公告规定的时间前递交到指定地点。</w:t>
      </w:r>
    </w:p>
    <w:p w14:paraId="3E3D19F9">
      <w:pPr>
        <w:spacing w:line="400" w:lineRule="exact"/>
        <w:ind w:firstLine="482" w:firstLineChars="200"/>
        <w:outlineLvl w:val="3"/>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w:t>
      </w:r>
      <w:r>
        <w:rPr>
          <w:rFonts w:hint="eastAsia" w:ascii="宋体" w:hAnsi="宋体" w:cs="宋体"/>
          <w:b/>
          <w:color w:val="000000" w:themeColor="text1"/>
          <w:sz w:val="24"/>
          <w:highlight w:val="none"/>
          <w:lang w:val="en-US" w:eastAsia="zh-CN"/>
          <w14:textFill>
            <w14:solidFill>
              <w14:schemeClr w14:val="tx1"/>
            </w14:solidFill>
          </w14:textFill>
        </w:rPr>
        <w:t>4</w:t>
      </w:r>
      <w:r>
        <w:rPr>
          <w:rFonts w:hint="eastAsia" w:ascii="宋体" w:hAnsi="宋体" w:eastAsia="宋体" w:cs="宋体"/>
          <w:b/>
          <w:color w:val="000000" w:themeColor="text1"/>
          <w:sz w:val="24"/>
          <w:highlight w:val="none"/>
          <w14:textFill>
            <w14:solidFill>
              <w14:schemeClr w14:val="tx1"/>
            </w14:solidFill>
          </w14:textFill>
        </w:rPr>
        <w:t>.迟交的响应文件</w:t>
      </w:r>
    </w:p>
    <w:p w14:paraId="67407106">
      <w:pPr>
        <w:spacing w:line="40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按《中华人民共和国政府采购法》的规定，采购人将拒绝或原封退回在其规定的递交响应文件截止时间之后收到的任何响应文件。</w:t>
      </w:r>
    </w:p>
    <w:p w14:paraId="4BD91234">
      <w:pPr>
        <w:pStyle w:val="8"/>
        <w:snapToGrid w:val="0"/>
        <w:spacing w:before="48" w:beforeLines="20" w:after="48" w:afterLines="20" w:line="400" w:lineRule="exact"/>
        <w:jc w:val="center"/>
        <w:outlineLvl w:val="2"/>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五、项目评审</w:t>
      </w:r>
    </w:p>
    <w:p w14:paraId="3C4153CA">
      <w:pPr>
        <w:spacing w:line="400" w:lineRule="exact"/>
        <w:ind w:firstLine="482" w:firstLineChars="200"/>
        <w:outlineLvl w:val="3"/>
        <w:rPr>
          <w:rFonts w:hint="eastAsia" w:ascii="宋体" w:hAnsi="宋体" w:eastAsia="宋体" w:cs="宋体"/>
          <w:b/>
          <w:color w:val="000000" w:themeColor="text1"/>
          <w:sz w:val="24"/>
          <w:highlight w:val="none"/>
          <w14:textFill>
            <w14:solidFill>
              <w14:schemeClr w14:val="tx1"/>
            </w14:solidFill>
          </w14:textFill>
        </w:rPr>
      </w:pPr>
      <w:bookmarkStart w:id="2" w:name="_Toc304876596"/>
      <w:r>
        <w:rPr>
          <w:rFonts w:hint="eastAsia" w:ascii="宋体" w:hAnsi="宋体" w:eastAsia="宋体" w:cs="宋体"/>
          <w:b/>
          <w:color w:val="000000" w:themeColor="text1"/>
          <w:sz w:val="24"/>
          <w:highlight w:val="none"/>
          <w14:textFill>
            <w14:solidFill>
              <w14:schemeClr w14:val="tx1"/>
            </w14:solidFill>
          </w14:textFill>
        </w:rPr>
        <w:t>1</w:t>
      </w:r>
      <w:r>
        <w:rPr>
          <w:rFonts w:hint="eastAsia" w:ascii="宋体" w:hAnsi="宋体" w:cs="宋体"/>
          <w:b/>
          <w:color w:val="000000" w:themeColor="text1"/>
          <w:sz w:val="24"/>
          <w:highlight w:val="none"/>
          <w:lang w:val="en-US" w:eastAsia="zh-CN"/>
          <w14:textFill>
            <w14:solidFill>
              <w14:schemeClr w14:val="tx1"/>
            </w14:solidFill>
          </w14:textFill>
        </w:rPr>
        <w:t>5</w:t>
      </w:r>
      <w:r>
        <w:rPr>
          <w:rFonts w:hint="eastAsia" w:ascii="宋体" w:hAnsi="宋体" w:eastAsia="宋体" w:cs="宋体"/>
          <w:b/>
          <w:color w:val="000000" w:themeColor="text1"/>
          <w:sz w:val="24"/>
          <w:highlight w:val="none"/>
          <w14:textFill>
            <w14:solidFill>
              <w14:schemeClr w14:val="tx1"/>
            </w14:solidFill>
          </w14:textFill>
        </w:rPr>
        <w:t>.报价无效的情形</w:t>
      </w:r>
    </w:p>
    <w:p w14:paraId="758DC57B">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实质上没有响应采购文件要求的将被视为无效报价。报价人不得通过修正或</w:t>
      </w:r>
      <w:r>
        <w:rPr>
          <w:rFonts w:hint="eastAsia" w:ascii="宋体" w:hAnsi="宋体" w:cs="宋体"/>
          <w:color w:val="000000" w:themeColor="text1"/>
          <w:sz w:val="24"/>
          <w:highlight w:val="none"/>
          <w:lang w:eastAsia="zh-CN"/>
          <w14:textFill>
            <w14:solidFill>
              <w14:schemeClr w14:val="tx1"/>
            </w14:solidFill>
          </w14:textFill>
        </w:rPr>
        <w:t>撤销不符</w:t>
      </w:r>
      <w:r>
        <w:rPr>
          <w:rFonts w:hint="eastAsia" w:ascii="宋体" w:hAnsi="宋体" w:eastAsia="宋体" w:cs="宋体"/>
          <w:color w:val="000000" w:themeColor="text1"/>
          <w:sz w:val="24"/>
          <w:highlight w:val="none"/>
          <w14:textFill>
            <w14:solidFill>
              <w14:schemeClr w14:val="tx1"/>
            </w14:solidFill>
          </w14:textFill>
        </w:rPr>
        <w:t>合要求的偏离或保留从而使其报价成为实质上响应的报价，但经评审小组认定属于报价人疏忽、笔误所造成的差错，应当允许其在评审结束之前进行修改或者补正（可以是复印件、传真件等，原件必须加盖单位公章）。修改或者补正响应文件必须以书面形式进行，并应在成交结果公告之前查核原件。限期内不补正或经补正后仍不符合采购文件要求的，应认定其报价无效。报价人修改、补正响应文件后，不影响评审小组对其响应文件所作的评价和评分结果。</w:t>
      </w:r>
    </w:p>
    <w:p w14:paraId="26D5217B">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.1在资格和符合性审查时，如发现下列情形之一的，响应文件将被视为无效：</w:t>
      </w:r>
    </w:p>
    <w:p w14:paraId="7CCB46DA">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（1）超越了按照法律法规规定必须获得行政许可或者行政审批的经营范围的；</w:t>
      </w:r>
    </w:p>
    <w:p w14:paraId="45F57A48">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（2）资格证明文件不全的，或者不符合采购文件标明的资格要求的；</w:t>
      </w:r>
    </w:p>
    <w:p w14:paraId="323039D4">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（3）响应文件无法定代表人（负责人）或委托代理人签字，或未提供法定代表人（负责人）授权委托书（委托代理时提供）、报价声明书或者填写项目不齐全的；</w:t>
      </w:r>
    </w:p>
    <w:p w14:paraId="133A282B">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（4）未按采购文件规定要求密封、签署、盖章的；</w:t>
      </w:r>
    </w:p>
    <w:p w14:paraId="28CE97AE">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（5）响应文件未按采购文件规定编写和提供的（包括缺少应提供的文件或格式不符合第五章“响应文件格式”的要求）；</w:t>
      </w:r>
    </w:p>
    <w:p w14:paraId="2261B2C7">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（6）项目不齐全或者内容虚假的；</w:t>
      </w:r>
    </w:p>
    <w:p w14:paraId="1D7E1615">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（7）响应文件的实质性内容未使用中文表述、意思表述不明确、前后矛盾或者使用计量单位不符合采购文件要求的（经评审小组认定并允许其当场更正的笔误除外）；</w:t>
      </w:r>
    </w:p>
    <w:p w14:paraId="42792B38">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（8）未实质性响应采购文件标“▲”条款要求或响应情况与事实不符的；</w:t>
      </w:r>
    </w:p>
    <w:p w14:paraId="15588823">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（9）服务期、质保期等商务条款不能满足采购文件要求的；</w:t>
      </w:r>
    </w:p>
    <w:p w14:paraId="5F36CF7D">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（10）响应文件有采购人不能接受的附加条件的。</w:t>
      </w:r>
    </w:p>
    <w:p w14:paraId="686D8B8E">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2在技术评审时，如发现下列情形之一的，响应文件将被视为无效：</w:t>
      </w:r>
    </w:p>
    <w:p w14:paraId="50F59536">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（1）未提供或未如实提供货物或服务的技术参数或服务内容，或者响应文件标明的响应或偏离与事实不符或虚假响应的；</w:t>
      </w:r>
    </w:p>
    <w:p w14:paraId="3E671EB0">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（2）明显不符合采购文件要求的规格型号、质量标准、服务要求，或者与采购文件成交“▲”的技术指标、主要功能项目、服务要求发生实质性偏离或响应情况与事实不符的；</w:t>
      </w:r>
    </w:p>
    <w:p w14:paraId="3C9A7209">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（3）与其他参加本次报价的报价人的响应文件（技术文件）的差错相同二处以上的。</w:t>
      </w:r>
    </w:p>
    <w:p w14:paraId="3D144EBA">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.3在报价评审时，如发现下列情形之一的，响应文件将被视为无效：</w:t>
      </w:r>
    </w:p>
    <w:p w14:paraId="75FD94EF">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（1）未采用人民币报价或者未按照采购文件标明的币种报价的；</w:t>
      </w:r>
    </w:p>
    <w:p w14:paraId="7DA5E8BA">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（2）最终报价超出最高限价，或者超出采购预算金额，采购人不能支付的；</w:t>
      </w:r>
    </w:p>
    <w:p w14:paraId="0AB27775">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（3）报价具有选择性，或者开标价格与响应文件承诺的优惠（折扣）价格不一致的；</w:t>
      </w:r>
    </w:p>
    <w:p w14:paraId="1DEFFF88">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（4）报价人未就全部内容作完整唯一报价的，或有漏项报价的或有选择的或有条件的报价的。</w:t>
      </w:r>
    </w:p>
    <w:bookmarkEnd w:id="2"/>
    <w:p w14:paraId="4EDB070B">
      <w:pPr>
        <w:pStyle w:val="8"/>
        <w:snapToGrid w:val="0"/>
        <w:spacing w:before="48" w:beforeLines="20" w:after="48" w:afterLines="20" w:line="400" w:lineRule="exact"/>
        <w:jc w:val="center"/>
        <w:outlineLvl w:val="2"/>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六、其他事项</w:t>
      </w:r>
    </w:p>
    <w:p w14:paraId="271FA6BB">
      <w:pPr>
        <w:pStyle w:val="8"/>
        <w:spacing w:line="400" w:lineRule="exact"/>
        <w:ind w:firstLine="420"/>
        <w:outlineLvl w:val="3"/>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w:t>
      </w:r>
      <w:r>
        <w:rPr>
          <w:rFonts w:hint="eastAsia" w:hAnsi="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.适用法律</w:t>
      </w:r>
    </w:p>
    <w:p w14:paraId="3EC0A59F">
      <w:pPr>
        <w:pStyle w:val="8"/>
        <w:spacing w:line="400" w:lineRule="exact"/>
        <w:ind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w:t>
      </w:r>
      <w:r>
        <w:rPr>
          <w:rFonts w:hint="eastAsia" w:hAnsi="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采购当事人的一切活动均</w:t>
      </w:r>
      <w:r>
        <w:rPr>
          <w:rFonts w:hint="eastAsia" w:hAnsi="宋体" w:cs="宋体"/>
          <w:color w:val="000000" w:themeColor="text1"/>
          <w:sz w:val="24"/>
          <w:szCs w:val="24"/>
          <w:highlight w:val="none"/>
          <w:lang w:eastAsia="zh-CN"/>
          <w14:textFill>
            <w14:solidFill>
              <w14:schemeClr w14:val="tx1"/>
            </w14:solidFill>
          </w14:textFill>
        </w:rPr>
        <w:t>适用</w:t>
      </w:r>
      <w:r>
        <w:rPr>
          <w:rFonts w:hint="eastAsia" w:ascii="宋体" w:hAnsi="宋体" w:eastAsia="宋体" w:cs="宋体"/>
          <w:color w:val="000000" w:themeColor="text1"/>
          <w:sz w:val="24"/>
          <w:szCs w:val="24"/>
          <w:highlight w:val="none"/>
          <w14:textFill>
            <w14:solidFill>
              <w14:schemeClr w14:val="tx1"/>
            </w14:solidFill>
          </w14:textFill>
        </w:rPr>
        <w:t>《中华人民共和国政府采购法》及相关规定。</w:t>
      </w:r>
    </w:p>
    <w:p w14:paraId="5BEC0F34">
      <w:pPr>
        <w:pStyle w:val="8"/>
        <w:snapToGrid w:val="0"/>
        <w:spacing w:line="400" w:lineRule="exact"/>
        <w:ind w:firstLine="562" w:firstLineChars="200"/>
        <w:jc w:val="center"/>
        <w:outlineLvl w:val="0"/>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28"/>
          <w:szCs w:val="32"/>
          <w:highlight w:val="none"/>
          <w14:textFill>
            <w14:solidFill>
              <w14:schemeClr w14:val="tx1"/>
            </w14:solidFill>
          </w14:textFill>
        </w:rPr>
        <w:br w:type="textWrapping"/>
      </w:r>
      <w:r>
        <w:rPr>
          <w:rFonts w:hint="eastAsia" w:ascii="宋体" w:hAnsi="宋体" w:eastAsia="宋体" w:cs="宋体"/>
          <w:b/>
          <w:color w:val="000000" w:themeColor="text1"/>
          <w:sz w:val="28"/>
          <w:szCs w:val="32"/>
          <w:highlight w:val="none"/>
          <w14:textFill>
            <w14:solidFill>
              <w14:schemeClr w14:val="tx1"/>
            </w14:solidFill>
          </w14:textFill>
        </w:rPr>
        <w:br w:type="page"/>
      </w:r>
      <w:r>
        <w:rPr>
          <w:rFonts w:hint="eastAsia" w:ascii="宋体" w:hAnsi="宋体" w:eastAsia="宋体" w:cs="宋体"/>
          <w:b/>
          <w:color w:val="000000" w:themeColor="text1"/>
          <w:sz w:val="28"/>
          <w:szCs w:val="32"/>
          <w:highlight w:val="none"/>
          <w14:textFill>
            <w14:solidFill>
              <w14:schemeClr w14:val="tx1"/>
            </w14:solidFill>
          </w14:textFill>
        </w:rPr>
        <w:t>第三章 服务需求及说明</w:t>
      </w:r>
    </w:p>
    <w:p w14:paraId="3EBAF10C">
      <w:pPr>
        <w:pStyle w:val="8"/>
        <w:spacing w:line="400" w:lineRule="exact"/>
        <w:ind w:firstLine="420"/>
        <w:outlineLvl w:val="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一、说明：</w:t>
      </w:r>
    </w:p>
    <w:p w14:paraId="3B4AB4BF">
      <w:pPr>
        <w:pStyle w:val="8"/>
        <w:spacing w:line="400" w:lineRule="exact"/>
        <w:ind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1.标“▲”为实质性参数要求和条件，报价人必须满足并在响应文件中如实作出响应，否则视为无效。</w:t>
      </w:r>
    </w:p>
    <w:p w14:paraId="0B03C248">
      <w:pPr>
        <w:pStyle w:val="8"/>
        <w:spacing w:line="400" w:lineRule="exact"/>
        <w:ind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2.报价人应在响应文件中对项目要求及技术需求、采购要求、商务要求及附件内容（如有）中所有内容逐条响应并一一对应。</w:t>
      </w:r>
    </w:p>
    <w:p w14:paraId="086C4DD7">
      <w:pPr>
        <w:pStyle w:val="8"/>
        <w:spacing w:line="400" w:lineRule="exact"/>
        <w:ind w:firstLine="420"/>
        <w:outlineLvl w:val="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二、采购内容：</w:t>
      </w:r>
    </w:p>
    <w:tbl>
      <w:tblPr>
        <w:tblStyle w:val="16"/>
        <w:tblW w:w="10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935"/>
        <w:gridCol w:w="612"/>
        <w:gridCol w:w="636"/>
        <w:gridCol w:w="631"/>
        <w:gridCol w:w="7227"/>
      </w:tblGrid>
      <w:tr w14:paraId="6044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544" w:type="dxa"/>
            <w:gridSpan w:val="6"/>
            <w:vAlign w:val="center"/>
          </w:tcPr>
          <w:p w14:paraId="3F61D9E3">
            <w:pPr>
              <w:spacing w:line="40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w:t>
            </w:r>
            <w:r>
              <w:rPr>
                <w:rFonts w:hint="eastAsia" w:ascii="宋体" w:hAnsi="宋体" w:eastAsia="宋体" w:cs="宋体"/>
                <w:b/>
                <w:color w:val="000000" w:themeColor="text1"/>
                <w:sz w:val="21"/>
                <w:szCs w:val="21"/>
                <w:highlight w:val="none"/>
                <w:lang w:val="en-US" w:eastAsia="zh-CN"/>
                <w14:textFill>
                  <w14:solidFill>
                    <w14:schemeClr w14:val="tx1"/>
                  </w14:solidFill>
                </w14:textFill>
              </w:rPr>
              <w:t>项目要求及</w:t>
            </w:r>
            <w:r>
              <w:rPr>
                <w:rFonts w:hint="eastAsia" w:ascii="宋体" w:hAnsi="宋体" w:eastAsia="宋体" w:cs="宋体"/>
                <w:b/>
                <w:color w:val="000000" w:themeColor="text1"/>
                <w:sz w:val="21"/>
                <w:szCs w:val="21"/>
                <w:highlight w:val="none"/>
                <w14:textFill>
                  <w14:solidFill>
                    <w14:schemeClr w14:val="tx1"/>
                  </w14:solidFill>
                </w14:textFill>
              </w:rPr>
              <w:t>技术需求</w:t>
            </w:r>
          </w:p>
        </w:tc>
      </w:tr>
      <w:tr w14:paraId="0D91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3" w:type="dxa"/>
            <w:vAlign w:val="center"/>
          </w:tcPr>
          <w:p w14:paraId="77BAC221">
            <w:pPr>
              <w:spacing w:line="4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项号</w:t>
            </w:r>
          </w:p>
        </w:tc>
        <w:tc>
          <w:tcPr>
            <w:tcW w:w="1547" w:type="dxa"/>
            <w:gridSpan w:val="2"/>
            <w:vAlign w:val="center"/>
          </w:tcPr>
          <w:p w14:paraId="762005F3">
            <w:pPr>
              <w:spacing w:line="4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项目名称</w:t>
            </w:r>
          </w:p>
        </w:tc>
        <w:tc>
          <w:tcPr>
            <w:tcW w:w="636" w:type="dxa"/>
            <w:vAlign w:val="center"/>
          </w:tcPr>
          <w:p w14:paraId="0E69ACB7">
            <w:pPr>
              <w:spacing w:line="4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数量</w:t>
            </w:r>
          </w:p>
        </w:tc>
        <w:tc>
          <w:tcPr>
            <w:tcW w:w="631" w:type="dxa"/>
            <w:vAlign w:val="center"/>
          </w:tcPr>
          <w:p w14:paraId="5CDDB7A2">
            <w:pPr>
              <w:spacing w:line="4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单位</w:t>
            </w:r>
          </w:p>
        </w:tc>
        <w:tc>
          <w:tcPr>
            <w:tcW w:w="7227" w:type="dxa"/>
            <w:vAlign w:val="center"/>
          </w:tcPr>
          <w:p w14:paraId="64E13CFC">
            <w:pPr>
              <w:spacing w:line="4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服务内容及要求</w:t>
            </w:r>
          </w:p>
        </w:tc>
      </w:tr>
      <w:tr w14:paraId="3153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3" w:type="dxa"/>
            <w:vAlign w:val="center"/>
          </w:tcPr>
          <w:p w14:paraId="288C1791">
            <w:pPr>
              <w:spacing w:line="4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p>
        </w:tc>
        <w:tc>
          <w:tcPr>
            <w:tcW w:w="1547" w:type="dxa"/>
            <w:gridSpan w:val="2"/>
            <w:vAlign w:val="center"/>
          </w:tcPr>
          <w:p w14:paraId="00707E85">
            <w:pPr>
              <w:spacing w:line="4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14:textFill>
                  <w14:solidFill>
                    <w14:schemeClr w14:val="tx1"/>
                  </w14:solidFill>
                </w14:textFill>
              </w:rPr>
              <w:t>中国—东盟信息港建设成效评估与发展路径研究</w:t>
            </w:r>
          </w:p>
        </w:tc>
        <w:tc>
          <w:tcPr>
            <w:tcW w:w="636" w:type="dxa"/>
            <w:vAlign w:val="center"/>
          </w:tcPr>
          <w:p w14:paraId="36468231">
            <w:pPr>
              <w:spacing w:line="400" w:lineRule="exact"/>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p>
        </w:tc>
        <w:tc>
          <w:tcPr>
            <w:tcW w:w="631" w:type="dxa"/>
            <w:vAlign w:val="center"/>
          </w:tcPr>
          <w:p w14:paraId="18239310">
            <w:pPr>
              <w:spacing w:line="400" w:lineRule="exact"/>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项</w:t>
            </w:r>
          </w:p>
        </w:tc>
        <w:tc>
          <w:tcPr>
            <w:tcW w:w="7227" w:type="dxa"/>
            <w:vAlign w:val="center"/>
          </w:tcPr>
          <w:p w14:paraId="26F6B5F8">
            <w:pPr>
              <w:pStyle w:val="26"/>
              <w:spacing w:line="240" w:lineRule="auto"/>
              <w:rPr>
                <w:rFonts w:hint="eastAsia"/>
                <w:lang w:val="en-US" w:eastAsia="zh-CN"/>
              </w:rPr>
            </w:pPr>
            <w:r>
              <w:rPr>
                <w:rFonts w:hint="eastAsia"/>
                <w:lang w:val="en-US" w:eastAsia="zh-CN"/>
              </w:rPr>
              <w:t>一、主要工作内容</w:t>
            </w:r>
          </w:p>
          <w:p w14:paraId="08CD6253">
            <w:pPr>
              <w:pStyle w:val="26"/>
              <w:spacing w:line="240" w:lineRule="auto"/>
              <w:rPr>
                <w:rFonts w:hint="eastAsia"/>
                <w:lang w:val="en-US" w:eastAsia="zh-CN"/>
              </w:rPr>
            </w:pPr>
            <w:r>
              <w:rPr>
                <w:rFonts w:hint="eastAsia"/>
                <w:lang w:val="en-US" w:eastAsia="zh-CN"/>
              </w:rPr>
              <w:t>一是进行中国—东盟信息港“十五五”发展路径研究。深入分析“十五五”时期中国与东盟推进区域合作的战略意义、现有基础及合作趋势，深入梳理存在的问题挑战，研提“十五五”时期中国东盟信息港发展的总体思路、可行路径及任务举措。</w:t>
            </w:r>
          </w:p>
          <w:p w14:paraId="109E6A0D">
            <w:pPr>
              <w:pStyle w:val="26"/>
              <w:spacing w:line="240" w:lineRule="auto"/>
              <w:rPr>
                <w:rFonts w:hint="eastAsia"/>
                <w:lang w:val="en-US" w:eastAsia="zh-CN"/>
              </w:rPr>
            </w:pPr>
            <w:r>
              <w:rPr>
                <w:rFonts w:hint="eastAsia"/>
                <w:lang w:val="en-US" w:eastAsia="zh-CN"/>
              </w:rPr>
              <w:t>二是进行中国—东盟信息港建设成效评估。对支持中国—东盟信息港建设的规划和政策文件进行评估，通过建立完善的评估体系与科学的评估模型，客观总结相关政策文件印发以来的落实情况，形成中国—东盟信息港建设评估体系和相关评估报告。</w:t>
            </w:r>
          </w:p>
          <w:p w14:paraId="26DEC9B4">
            <w:pPr>
              <w:pStyle w:val="26"/>
              <w:spacing w:line="240" w:lineRule="auto"/>
              <w:rPr>
                <w:rFonts w:hint="eastAsia"/>
                <w:lang w:val="en-US" w:eastAsia="zh-CN"/>
              </w:rPr>
            </w:pPr>
            <w:r>
              <w:rPr>
                <w:rFonts w:hint="eastAsia"/>
                <w:lang w:val="en-US" w:eastAsia="zh-CN"/>
              </w:rPr>
              <w:t>二、交付成果</w:t>
            </w:r>
          </w:p>
          <w:p w14:paraId="0B93C9C0">
            <w:pPr>
              <w:pStyle w:val="26"/>
              <w:spacing w:line="240" w:lineRule="auto"/>
              <w:rPr>
                <w:rFonts w:hint="eastAsia"/>
                <w:lang w:val="en-US" w:eastAsia="zh-CN"/>
              </w:rPr>
            </w:pPr>
            <w:r>
              <w:rPr>
                <w:rFonts w:hint="eastAsia"/>
                <w:lang w:val="en-US" w:eastAsia="zh-CN"/>
              </w:rPr>
              <w:t>1.中国—东盟信息港“十五五”发展路径研究：1份《中国—东盟信息港“十五五”发展路径研究报告》。</w:t>
            </w:r>
          </w:p>
          <w:p w14:paraId="45E0C08E">
            <w:pPr>
              <w:pStyle w:val="26"/>
              <w:spacing w:line="240" w:lineRule="auto"/>
              <w:rPr>
                <w:rFonts w:hint="eastAsia"/>
                <w:lang w:val="en-US" w:eastAsia="zh-CN"/>
              </w:rPr>
            </w:pPr>
            <w:r>
              <w:rPr>
                <w:rFonts w:hint="eastAsia"/>
                <w:lang w:val="en-US" w:eastAsia="zh-CN"/>
              </w:rPr>
              <w:t>2.中国—东盟信息港建设成效评估：1份《中国—东盟信息港建设评估报告》，包含《中国—东盟信息港建设评估体系》《中国—东盟信息港建设总体规划终期评估报告》《广西面向东盟的“数字丝绸之路”发展规划（2021—2025年）终期评估报告》《中国—东盟信息港建设成效评估报告（2025年）》等4份子报告。</w:t>
            </w:r>
          </w:p>
          <w:p w14:paraId="5DA4370D">
            <w:pPr>
              <w:pStyle w:val="26"/>
              <w:spacing w:line="240" w:lineRule="auto"/>
              <w:rPr>
                <w:rFonts w:hint="eastAsia"/>
                <w:lang w:val="en-US" w:eastAsia="zh-CN"/>
              </w:rPr>
            </w:pPr>
            <w:r>
              <w:rPr>
                <w:rFonts w:hint="eastAsia"/>
                <w:lang w:val="en-US" w:eastAsia="zh-CN"/>
              </w:rPr>
              <w:t>三、项目人员要求</w:t>
            </w:r>
          </w:p>
          <w:p w14:paraId="5B5880A3">
            <w:pPr>
              <w:pStyle w:val="26"/>
              <w:spacing w:line="240" w:lineRule="auto"/>
              <w:rPr>
                <w:rFonts w:hint="eastAsia"/>
                <w:lang w:val="en-US" w:eastAsia="zh-CN"/>
              </w:rPr>
            </w:pPr>
            <w:r>
              <w:rPr>
                <w:rFonts w:hint="eastAsia"/>
                <w:lang w:val="en-US" w:eastAsia="zh-CN"/>
              </w:rPr>
              <w:t>1.项目专班。中选单位应成立项目工作专班，由项目负责人牵头，配置政策研究、产业研究、国际合作、数据治理与标准等方向不少于5名骨干，具备较强研究分析能力与项目实践经验；项目负责人要求有主持过省厅级或以上级别产业研究、规划研究或国际合作课题的经验（提供佐证材料）。</w:t>
            </w:r>
          </w:p>
          <w:p w14:paraId="03B5DA52">
            <w:pPr>
              <w:pStyle w:val="26"/>
              <w:spacing w:line="240" w:lineRule="auto"/>
              <w:rPr>
                <w:rFonts w:hint="eastAsia"/>
                <w:lang w:val="en-US" w:eastAsia="zh-CN"/>
              </w:rPr>
            </w:pPr>
            <w:r>
              <w:rPr>
                <w:rFonts w:hint="eastAsia"/>
                <w:lang w:val="en-US" w:eastAsia="zh-CN"/>
              </w:rPr>
              <w:t>2.人员稳定。服务期内项目负责人原则上不变更；确需调整的，须提前书面报采购方同意后方可办理交接，确保工作不断档。其他骨干成员确需调整的，调整比例不应超过50%。</w:t>
            </w:r>
          </w:p>
          <w:p w14:paraId="2B6E724F">
            <w:pPr>
              <w:pStyle w:val="26"/>
              <w:spacing w:line="240" w:lineRule="auto"/>
              <w:rPr>
                <w:rFonts w:hint="eastAsia"/>
                <w:lang w:val="en-US" w:eastAsia="zh-CN"/>
              </w:rPr>
            </w:pPr>
            <w:r>
              <w:rPr>
                <w:rFonts w:hint="eastAsia"/>
                <w:lang w:val="en-US" w:eastAsia="zh-CN"/>
              </w:rPr>
              <w:t>3.工作机制。建立“周沟通、月调度、季评估”的推进机制，实行清单化、台账化、闭环式管理。</w:t>
            </w:r>
          </w:p>
          <w:p w14:paraId="3652B87A">
            <w:pPr>
              <w:pStyle w:val="26"/>
              <w:spacing w:line="240" w:lineRule="auto"/>
              <w:rPr>
                <w:rFonts w:hint="eastAsia"/>
                <w:lang w:val="en-US" w:eastAsia="zh-CN"/>
              </w:rPr>
            </w:pPr>
            <w:r>
              <w:rPr>
                <w:rFonts w:hint="eastAsia"/>
                <w:lang w:val="en-US" w:eastAsia="zh-CN"/>
              </w:rPr>
              <w:t>四、工期要求</w:t>
            </w:r>
          </w:p>
          <w:p w14:paraId="1E4CF1C4">
            <w:pPr>
              <w:pStyle w:val="26"/>
              <w:spacing w:line="240" w:lineRule="auto"/>
              <w:rPr>
                <w:rFonts w:hint="eastAsia"/>
                <w:lang w:val="en-US" w:eastAsia="zh-CN"/>
              </w:rPr>
            </w:pPr>
            <w:r>
              <w:rPr>
                <w:rFonts w:hint="eastAsia"/>
                <w:lang w:val="en-US" w:eastAsia="zh-CN"/>
              </w:rPr>
              <w:t>1.实施周期</w:t>
            </w:r>
          </w:p>
          <w:p w14:paraId="19E53B87">
            <w:pPr>
              <w:pStyle w:val="26"/>
              <w:spacing w:line="240" w:lineRule="auto"/>
              <w:rPr>
                <w:rFonts w:hint="eastAsia"/>
                <w:lang w:val="en-US" w:eastAsia="zh-CN"/>
              </w:rPr>
            </w:pPr>
            <w:r>
              <w:rPr>
                <w:rFonts w:hint="eastAsia"/>
                <w:lang w:val="en-US" w:eastAsia="zh-CN"/>
              </w:rPr>
              <w:t>自合同签订之日起，至2026年12月31日止。</w:t>
            </w:r>
          </w:p>
          <w:p w14:paraId="7CCA6081">
            <w:pPr>
              <w:pStyle w:val="26"/>
              <w:spacing w:line="240" w:lineRule="auto"/>
              <w:rPr>
                <w:rFonts w:hint="eastAsia"/>
                <w:lang w:val="en-US" w:eastAsia="zh-CN"/>
              </w:rPr>
            </w:pPr>
            <w:r>
              <w:rPr>
                <w:rFonts w:hint="eastAsia"/>
                <w:lang w:val="en-US" w:eastAsia="zh-CN"/>
              </w:rPr>
              <w:t>2.进度节点</w:t>
            </w:r>
          </w:p>
          <w:p w14:paraId="7173B793">
            <w:pPr>
              <w:pStyle w:val="26"/>
              <w:spacing w:line="240" w:lineRule="auto"/>
              <w:rPr>
                <w:rFonts w:hint="eastAsia"/>
                <w:lang w:val="en-US" w:eastAsia="zh-CN"/>
              </w:rPr>
            </w:pPr>
            <w:r>
              <w:rPr>
                <w:rFonts w:hint="eastAsia"/>
                <w:lang w:val="en-US" w:eastAsia="zh-CN"/>
              </w:rPr>
              <w:t>（1）合同生效后20个工作日内：提交本项目《实施组织方案》（含总体进度、调研计划、成果目录等）。</w:t>
            </w:r>
          </w:p>
          <w:p w14:paraId="52D45E4C">
            <w:pPr>
              <w:pStyle w:val="26"/>
              <w:spacing w:line="240" w:lineRule="auto"/>
              <w:rPr>
                <w:rFonts w:hint="eastAsia"/>
                <w:lang w:val="en-US" w:eastAsia="zh-CN"/>
              </w:rPr>
            </w:pPr>
            <w:r>
              <w:rPr>
                <w:rFonts w:hint="eastAsia"/>
                <w:lang w:val="en-US" w:eastAsia="zh-CN"/>
              </w:rPr>
              <w:t>（2）合同生效后3个月内：针对项目研究内容提出工作思路并进行汇报，提交《中国—东盟信息港建设评估报告》（提纲）。</w:t>
            </w:r>
          </w:p>
          <w:p w14:paraId="701D679F">
            <w:pPr>
              <w:pStyle w:val="26"/>
              <w:spacing w:line="240" w:lineRule="auto"/>
              <w:rPr>
                <w:rFonts w:hint="eastAsia"/>
                <w:lang w:val="en-US" w:eastAsia="zh-CN"/>
              </w:rPr>
            </w:pPr>
            <w:r>
              <w:rPr>
                <w:rFonts w:hint="eastAsia"/>
                <w:lang w:val="en-US" w:eastAsia="zh-CN"/>
              </w:rPr>
              <w:t>（3）合同生效后6个月内：根据调研情况编写并提交《中国—东盟信息港“十五五”发展路径研究报告》（提纲）《中国—东盟信息港建设评估报告》（讨论稿）。</w:t>
            </w:r>
          </w:p>
          <w:p w14:paraId="03C9BF68">
            <w:pPr>
              <w:pStyle w:val="26"/>
              <w:spacing w:line="240" w:lineRule="auto"/>
              <w:rPr>
                <w:rFonts w:hint="eastAsia"/>
                <w:lang w:val="en-US" w:eastAsia="zh-CN"/>
              </w:rPr>
            </w:pPr>
            <w:r>
              <w:rPr>
                <w:rFonts w:hint="eastAsia"/>
                <w:lang w:val="en-US" w:eastAsia="zh-CN"/>
              </w:rPr>
              <w:t>（4）合同生效后8个月内：提交滚动完善后的《中国—东盟信息港“十五五”发展路径研究报告》（送审稿）和《中国—东盟信息港建设评估报告》（送审稿）。</w:t>
            </w:r>
          </w:p>
          <w:p w14:paraId="26CA9008">
            <w:pPr>
              <w:pStyle w:val="26"/>
              <w:spacing w:line="240" w:lineRule="auto"/>
              <w:rPr>
                <w:rFonts w:hint="eastAsia"/>
                <w:lang w:val="en-US" w:eastAsia="zh-CN"/>
              </w:rPr>
            </w:pPr>
            <w:r>
              <w:rPr>
                <w:rFonts w:hint="eastAsia"/>
                <w:lang w:val="en-US" w:eastAsia="zh-CN"/>
              </w:rPr>
              <w:t>（5）2026年12月31日前：提交通过评审的全部报告以及完整的验收过程材料。</w:t>
            </w:r>
          </w:p>
          <w:p w14:paraId="14EDAFC7">
            <w:pPr>
              <w:pStyle w:val="26"/>
              <w:spacing w:line="240" w:lineRule="auto"/>
              <w:rPr>
                <w:rFonts w:hint="eastAsia"/>
                <w:lang w:val="en-US" w:eastAsia="zh-CN"/>
              </w:rPr>
            </w:pPr>
            <w:r>
              <w:rPr>
                <w:rFonts w:hint="eastAsia"/>
                <w:lang w:val="en-US" w:eastAsia="zh-CN"/>
              </w:rPr>
              <w:t>五、成果要求</w:t>
            </w:r>
          </w:p>
          <w:p w14:paraId="1635C477">
            <w:pPr>
              <w:pStyle w:val="26"/>
              <w:spacing w:line="240" w:lineRule="auto"/>
              <w:rPr>
                <w:rFonts w:hint="eastAsia"/>
                <w:lang w:val="en-US" w:eastAsia="zh-CN"/>
              </w:rPr>
            </w:pPr>
            <w:r>
              <w:rPr>
                <w:rFonts w:hint="eastAsia"/>
                <w:lang w:val="en-US" w:eastAsia="zh-CN"/>
              </w:rPr>
              <w:t>1. 总体性成果。中国—东盟信息港“十五五”发展路径研究报告（1份），中国—东盟信息港建设评估报告（1份）。</w:t>
            </w:r>
          </w:p>
          <w:p w14:paraId="415E27B0">
            <w:pPr>
              <w:pStyle w:val="26"/>
              <w:spacing w:line="240" w:lineRule="auto"/>
              <w:rPr>
                <w:rFonts w:hint="eastAsia"/>
                <w:lang w:val="en-US" w:eastAsia="zh-CN"/>
              </w:rPr>
            </w:pPr>
            <w:r>
              <w:rPr>
                <w:rFonts w:hint="eastAsia"/>
                <w:lang w:val="en-US" w:eastAsia="zh-CN"/>
              </w:rPr>
              <w:t>2.支撑材料。汇报PPT、调研与会议纪要等。</w:t>
            </w:r>
          </w:p>
          <w:p w14:paraId="4D4A06A5">
            <w:pPr>
              <w:pStyle w:val="26"/>
              <w:spacing w:line="240" w:lineRule="auto"/>
              <w:rPr>
                <w:rFonts w:hint="eastAsia"/>
                <w:lang w:val="en-US" w:eastAsia="zh-CN"/>
              </w:rPr>
            </w:pPr>
            <w:r>
              <w:rPr>
                <w:rFonts w:hint="eastAsia"/>
                <w:lang w:val="en-US" w:eastAsia="zh-CN"/>
              </w:rPr>
              <w:t>3.规范要求。结构完整、逻辑清晰、数据来源规范、论证充分、路径可执行、文字与格式统一，做到可研判、可操作、可评估。</w:t>
            </w:r>
          </w:p>
          <w:p w14:paraId="2B3E18CE">
            <w:pPr>
              <w:pStyle w:val="26"/>
              <w:spacing w:line="240" w:lineRule="auto"/>
              <w:rPr>
                <w:rFonts w:hint="eastAsia"/>
                <w:lang w:val="en-US" w:eastAsia="zh-CN"/>
              </w:rPr>
            </w:pPr>
            <w:r>
              <w:rPr>
                <w:rFonts w:hint="eastAsia"/>
                <w:lang w:val="en-US" w:eastAsia="zh-CN"/>
              </w:rPr>
              <w:t>六、质量控制与验收</w:t>
            </w:r>
          </w:p>
          <w:p w14:paraId="7409CD13">
            <w:pPr>
              <w:pStyle w:val="26"/>
              <w:spacing w:line="240" w:lineRule="auto"/>
              <w:rPr>
                <w:rFonts w:hint="eastAsia"/>
                <w:lang w:val="en-US" w:eastAsia="zh-CN"/>
              </w:rPr>
            </w:pPr>
            <w:r>
              <w:rPr>
                <w:rFonts w:hint="eastAsia"/>
                <w:lang w:val="en-US" w:eastAsia="zh-CN"/>
              </w:rPr>
              <w:t>1.质量控制。对标对表党的二十届四中全会精神和“十五五”规划建议，贯彻国务院“人工智能+”有关要求，根据采购需求文件具体需求内容，对提交的阶段性文稿采取“项目成交方自审—采购方审定”，对提交的最终报告实行“项目成交方自审—专家评审—采购方审定”三级把关。</w:t>
            </w:r>
          </w:p>
          <w:p w14:paraId="267D1CB9">
            <w:pPr>
              <w:pStyle w:val="26"/>
              <w:spacing w:line="240" w:lineRule="auto"/>
              <w:rPr>
                <w:rFonts w:hint="eastAsia"/>
                <w:lang w:val="en-US" w:eastAsia="zh-CN"/>
              </w:rPr>
            </w:pPr>
            <w:r>
              <w:rPr>
                <w:rFonts w:hint="eastAsia"/>
                <w:lang w:val="en-US" w:eastAsia="zh-CN"/>
              </w:rPr>
              <w:t>2.验收方式。形式审查与专家评审相结合，重点考核完成情况、采纳情况、规范性与可操作性；对评审意见逐条整改，闭环销号。</w:t>
            </w:r>
          </w:p>
          <w:p w14:paraId="2075E38C">
            <w:pPr>
              <w:pStyle w:val="26"/>
              <w:spacing w:line="240" w:lineRule="auto"/>
              <w:rPr>
                <w:rFonts w:hint="eastAsia"/>
                <w:lang w:val="en-US" w:eastAsia="zh-CN"/>
              </w:rPr>
            </w:pPr>
            <w:r>
              <w:rPr>
                <w:rFonts w:hint="eastAsia"/>
                <w:lang w:val="en-US" w:eastAsia="zh-CN"/>
              </w:rPr>
              <w:t>七、保密与知识产权</w:t>
            </w:r>
          </w:p>
          <w:p w14:paraId="4D009828">
            <w:pPr>
              <w:pStyle w:val="26"/>
              <w:spacing w:line="240" w:lineRule="auto"/>
              <w:rPr>
                <w:rFonts w:hint="eastAsia"/>
                <w:lang w:val="en-US" w:eastAsia="zh-CN"/>
              </w:rPr>
            </w:pPr>
            <w:r>
              <w:rPr>
                <w:rFonts w:hint="eastAsia"/>
                <w:lang w:val="en-US" w:eastAsia="zh-CN"/>
              </w:rPr>
              <w:t>项目资料与成果均归采购方所有；涉密信息按规定管理；未经采购方书面同意，不得对外发布、传播或用于与本项目无关事项。</w:t>
            </w:r>
          </w:p>
        </w:tc>
      </w:tr>
      <w:tr w14:paraId="221F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544" w:type="dxa"/>
            <w:gridSpan w:val="6"/>
            <w:tcBorders>
              <w:top w:val="single" w:color="auto" w:sz="4" w:space="0"/>
              <w:left w:val="single" w:color="auto" w:sz="4" w:space="0"/>
              <w:bottom w:val="single" w:color="auto" w:sz="4" w:space="0"/>
              <w:right w:val="single" w:color="auto" w:sz="4" w:space="0"/>
            </w:tcBorders>
            <w:vAlign w:val="center"/>
          </w:tcPr>
          <w:p w14:paraId="77FBA460">
            <w:pPr>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（二）商务要求</w:t>
            </w:r>
          </w:p>
        </w:tc>
      </w:tr>
      <w:tr w14:paraId="583F3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38" w:type="dxa"/>
            <w:gridSpan w:val="2"/>
            <w:tcBorders>
              <w:top w:val="single" w:color="auto" w:sz="4" w:space="0"/>
              <w:left w:val="single" w:color="auto" w:sz="4" w:space="0"/>
              <w:bottom w:val="single" w:color="auto" w:sz="4" w:space="0"/>
              <w:right w:val="single" w:color="auto" w:sz="4" w:space="0"/>
            </w:tcBorders>
            <w:vAlign w:val="center"/>
          </w:tcPr>
          <w:p w14:paraId="7A931C4F">
            <w:pPr>
              <w:pStyle w:val="23"/>
              <w:spacing w:line="400" w:lineRule="exact"/>
              <w:ind w:firstLine="0" w:firstLineChars="0"/>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报价要求</w:t>
            </w:r>
          </w:p>
        </w:tc>
        <w:tc>
          <w:tcPr>
            <w:tcW w:w="9106" w:type="dxa"/>
            <w:gridSpan w:val="4"/>
            <w:tcBorders>
              <w:top w:val="single" w:color="auto" w:sz="4" w:space="0"/>
              <w:left w:val="single" w:color="auto" w:sz="4" w:space="0"/>
              <w:bottom w:val="single" w:color="auto" w:sz="4" w:space="0"/>
              <w:right w:val="single" w:color="auto" w:sz="4" w:space="0"/>
            </w:tcBorders>
            <w:vAlign w:val="center"/>
          </w:tcPr>
          <w:p w14:paraId="095676C7">
            <w:pPr>
              <w:pStyle w:val="23"/>
              <w:spacing w:line="240" w:lineRule="auto"/>
              <w:ind w:firstLine="0" w:firstLineChars="0"/>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本项目报价为完成采购人指定内容的整体包干价，包含但不限于实施和完成本项目全部工作所需的劳务费、技术服务费、评审费、交通、通讯、保险、税费和利润等项目有关一切费用。</w:t>
            </w:r>
          </w:p>
          <w:p w14:paraId="0558608F">
            <w:pPr>
              <w:pStyle w:val="23"/>
              <w:spacing w:line="240" w:lineRule="auto"/>
              <w:ind w:firstLine="0" w:firstLineChars="0"/>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注：1.本项目为整体服务包干项目，报价中应包含所有服务内容，成交后采购</w:t>
            </w:r>
            <w:r>
              <w:rPr>
                <w:rFonts w:hint="eastAsia" w:ascii="宋体" w:hAnsi="宋体" w:cs="宋体"/>
                <w:color w:val="000000" w:themeColor="text1"/>
                <w:kern w:val="0"/>
                <w:sz w:val="21"/>
                <w:szCs w:val="21"/>
                <w:highlight w:val="none"/>
                <w:lang w:eastAsia="zh-CN"/>
                <w14:textFill>
                  <w14:solidFill>
                    <w14:schemeClr w14:val="tx1"/>
                  </w14:solidFill>
                </w14:textFill>
              </w:rPr>
              <w:t>人在</w:t>
            </w:r>
            <w:r>
              <w:rPr>
                <w:rFonts w:hint="eastAsia" w:ascii="宋体" w:hAnsi="宋体" w:eastAsia="宋体" w:cs="宋体"/>
                <w:color w:val="000000" w:themeColor="text1"/>
                <w:kern w:val="0"/>
                <w:sz w:val="21"/>
                <w:szCs w:val="21"/>
                <w:highlight w:val="none"/>
                <w14:textFill>
                  <w14:solidFill>
                    <w14:schemeClr w14:val="tx1"/>
                  </w14:solidFill>
                </w14:textFill>
              </w:rPr>
              <w:t>服务期内不再另行支付额外费用。</w:t>
            </w:r>
          </w:p>
          <w:p w14:paraId="554DFD64">
            <w:pPr>
              <w:pStyle w:val="23"/>
              <w:spacing w:line="240" w:lineRule="auto"/>
              <w:ind w:firstLine="0" w:firstLineChars="0"/>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2.供应商的报价≤采购预算（人民币</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911</w:t>
            </w:r>
            <w:r>
              <w:rPr>
                <w:rFonts w:hint="default"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856</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86</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元</w:t>
            </w:r>
            <w:r>
              <w:rPr>
                <w:rFonts w:hint="eastAsia" w:ascii="宋体" w:hAnsi="宋体" w:eastAsia="宋体" w:cs="宋体"/>
                <w:color w:val="000000" w:themeColor="text1"/>
                <w:kern w:val="0"/>
                <w:sz w:val="21"/>
                <w:szCs w:val="21"/>
                <w:highlight w:val="none"/>
                <w14:textFill>
                  <w14:solidFill>
                    <w14:schemeClr w14:val="tx1"/>
                  </w14:solidFill>
                </w14:textFill>
              </w:rPr>
              <w:t>）。</w:t>
            </w:r>
          </w:p>
        </w:tc>
      </w:tr>
      <w:tr w14:paraId="0283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38" w:type="dxa"/>
            <w:gridSpan w:val="2"/>
            <w:tcBorders>
              <w:top w:val="single" w:color="auto" w:sz="4" w:space="0"/>
              <w:left w:val="single" w:color="auto" w:sz="4" w:space="0"/>
              <w:bottom w:val="single" w:color="auto" w:sz="4" w:space="0"/>
              <w:right w:val="single" w:color="auto" w:sz="4" w:space="0"/>
            </w:tcBorders>
            <w:vAlign w:val="center"/>
          </w:tcPr>
          <w:p w14:paraId="3608AF37">
            <w:pPr>
              <w:pStyle w:val="23"/>
              <w:spacing w:line="400" w:lineRule="exact"/>
              <w:ind w:firstLine="0" w:firstLineChars="0"/>
              <w:textAlignment w:val="baseline"/>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▲服务期限及服务地点</w:t>
            </w:r>
          </w:p>
        </w:tc>
        <w:tc>
          <w:tcPr>
            <w:tcW w:w="9106" w:type="dxa"/>
            <w:gridSpan w:val="4"/>
            <w:tcBorders>
              <w:top w:val="single" w:color="auto" w:sz="4" w:space="0"/>
              <w:left w:val="single" w:color="auto" w:sz="4" w:space="0"/>
              <w:bottom w:val="single" w:color="auto" w:sz="4" w:space="0"/>
              <w:right w:val="single" w:color="auto" w:sz="4" w:space="0"/>
            </w:tcBorders>
            <w:vAlign w:val="center"/>
          </w:tcPr>
          <w:p w14:paraId="36BB557B">
            <w:pPr>
              <w:spacing w:line="400" w:lineRule="exac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1.服务期限：</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自合同签订之日起，至2026年12月31日止。</w:t>
            </w:r>
          </w:p>
          <w:p w14:paraId="73910061">
            <w:pPr>
              <w:pStyle w:val="23"/>
              <w:spacing w:line="400" w:lineRule="exact"/>
              <w:ind w:firstLine="0" w:firstLineChars="0"/>
              <w:textAlignment w:val="baseline"/>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2.服务地点：</w:t>
            </w:r>
            <w:r>
              <w:rPr>
                <w:rFonts w:hint="eastAsia" w:ascii="宋体" w:hAnsi="宋体" w:eastAsia="宋体" w:cs="宋体"/>
                <w:color w:val="000000" w:themeColor="text1"/>
                <w:sz w:val="21"/>
                <w:szCs w:val="21"/>
                <w:highlight w:val="none"/>
                <w:lang w:val="en-US" w:eastAsia="zh-CN"/>
                <w14:textFill>
                  <w14:solidFill>
                    <w14:schemeClr w14:val="tx1"/>
                  </w14:solidFill>
                </w14:textFill>
              </w:rPr>
              <w:t>中国</w:t>
            </w:r>
            <w:r>
              <w:rPr>
                <w:rFonts w:hint="eastAsia" w:ascii="宋体" w:hAnsi="宋体" w:cs="宋体"/>
                <w:color w:val="000000" w:themeColor="text1"/>
                <w:sz w:val="21"/>
                <w:szCs w:val="21"/>
                <w:highlight w:val="none"/>
                <w:lang w:val="en-US" w:eastAsia="zh-CN"/>
                <w14:textFill>
                  <w14:solidFill>
                    <w14:schemeClr w14:val="tx1"/>
                  </w14:solidFill>
                </w14:textFill>
              </w:rPr>
              <w:t>。</w:t>
            </w:r>
          </w:p>
        </w:tc>
      </w:tr>
      <w:tr w14:paraId="4BAA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8" w:type="dxa"/>
            <w:gridSpan w:val="2"/>
            <w:tcBorders>
              <w:top w:val="single" w:color="auto" w:sz="4" w:space="0"/>
              <w:left w:val="single" w:color="auto" w:sz="4" w:space="0"/>
              <w:bottom w:val="single" w:color="auto" w:sz="4" w:space="0"/>
              <w:right w:val="single" w:color="auto" w:sz="4" w:space="0"/>
            </w:tcBorders>
            <w:vAlign w:val="center"/>
          </w:tcPr>
          <w:p w14:paraId="38395090">
            <w:pPr>
              <w:pStyle w:val="23"/>
              <w:spacing w:line="240" w:lineRule="auto"/>
              <w:ind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保障及</w:t>
            </w:r>
            <w:r>
              <w:rPr>
                <w:rFonts w:hint="eastAsia" w:ascii="宋体" w:hAnsi="宋体" w:eastAsia="宋体" w:cs="宋体"/>
                <w:color w:val="000000" w:themeColor="text1"/>
                <w:sz w:val="21"/>
                <w:szCs w:val="21"/>
                <w:highlight w:val="none"/>
                <w14:textFill>
                  <w14:solidFill>
                    <w14:schemeClr w14:val="tx1"/>
                  </w14:solidFill>
                </w14:textFill>
              </w:rPr>
              <w:t>要求</w:t>
            </w:r>
          </w:p>
        </w:tc>
        <w:tc>
          <w:tcPr>
            <w:tcW w:w="9106" w:type="dxa"/>
            <w:gridSpan w:val="4"/>
            <w:tcBorders>
              <w:top w:val="single" w:color="auto" w:sz="4" w:space="0"/>
              <w:left w:val="single" w:color="auto" w:sz="4" w:space="0"/>
              <w:bottom w:val="single" w:color="auto" w:sz="4" w:space="0"/>
              <w:right w:val="single" w:color="auto" w:sz="4" w:space="0"/>
            </w:tcBorders>
            <w:vAlign w:val="center"/>
          </w:tcPr>
          <w:p w14:paraId="3903EA32">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质量控制。对标对表党的二十届四中全会精神和“十五五”规划建议，贯彻国务院“人工智能+”有关要求，根据采购需求文件具体需求内容，对提交的阶段性文稿采取“项目成交方自审—采购方审定”，对提交的最终报告实行“项目成交方自审—专家评审—采购方审定”三级把关。</w:t>
            </w:r>
          </w:p>
          <w:p w14:paraId="418B3E95">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2.验收方式。形式审查与专家评审相结合，重点考核完成情况、采纳情况、规范性与可操作性；对评审意见逐条整改，闭环销号。</w:t>
            </w:r>
          </w:p>
        </w:tc>
      </w:tr>
      <w:tr w14:paraId="7186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438" w:type="dxa"/>
            <w:gridSpan w:val="2"/>
            <w:tcBorders>
              <w:top w:val="single" w:color="auto" w:sz="4" w:space="0"/>
              <w:left w:val="single" w:color="auto" w:sz="4" w:space="0"/>
              <w:bottom w:val="single" w:color="auto" w:sz="4" w:space="0"/>
              <w:right w:val="single" w:color="auto" w:sz="4" w:space="0"/>
            </w:tcBorders>
            <w:vAlign w:val="center"/>
          </w:tcPr>
          <w:p w14:paraId="5AB5EC21">
            <w:pPr>
              <w:pStyle w:val="23"/>
              <w:spacing w:line="400" w:lineRule="exact"/>
              <w:ind w:firstLine="0" w:firstLineChars="0"/>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付款方式</w:t>
            </w:r>
          </w:p>
        </w:tc>
        <w:tc>
          <w:tcPr>
            <w:tcW w:w="9106" w:type="dxa"/>
            <w:gridSpan w:val="4"/>
            <w:tcBorders>
              <w:top w:val="single" w:color="auto" w:sz="4" w:space="0"/>
              <w:left w:val="single" w:color="auto" w:sz="4" w:space="0"/>
              <w:bottom w:val="single" w:color="auto" w:sz="4" w:space="0"/>
              <w:right w:val="single" w:color="auto" w:sz="4" w:space="0"/>
            </w:tcBorders>
            <w:vAlign w:val="center"/>
          </w:tcPr>
          <w:p w14:paraId="5E509465">
            <w:pPr>
              <w:pStyle w:val="23"/>
              <w:numPr>
                <w:ilvl w:val="0"/>
                <w:numId w:val="0"/>
              </w:numPr>
              <w:spacing w:line="400" w:lineRule="exac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合同签订后10个工作日内，采购方向成交供应商支付合同总金额的</w:t>
            </w:r>
            <w:r>
              <w:rPr>
                <w:rFonts w:hint="eastAsia" w:ascii="宋体" w:hAnsi="宋体" w:cs="宋体"/>
                <w:color w:val="000000" w:themeColor="text1"/>
                <w:kern w:val="0"/>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kern w:val="0"/>
                <w:sz w:val="21"/>
                <w:szCs w:val="21"/>
                <w:highlight w:val="none"/>
                <w14:textFill>
                  <w14:solidFill>
                    <w14:schemeClr w14:val="tx1"/>
                  </w14:solidFill>
                </w14:textFill>
              </w:rPr>
              <w:t>%作为项目预付款；全部活动完成并通过最终验收后10个工作日内，采购方向成交供应商支付剩余合同总金额的</w:t>
            </w:r>
            <w:r>
              <w:rPr>
                <w:rFonts w:hint="eastAsia" w:ascii="宋体" w:hAnsi="宋体" w:cs="宋体"/>
                <w:color w:val="000000" w:themeColor="text1"/>
                <w:kern w:val="0"/>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kern w:val="0"/>
                <w:sz w:val="21"/>
                <w:szCs w:val="21"/>
                <w:highlight w:val="none"/>
                <w14:textFill>
                  <w14:solidFill>
                    <w14:schemeClr w14:val="tx1"/>
                  </w14:solidFill>
                </w14:textFill>
              </w:rPr>
              <w:t>%。每次付款前，</w:t>
            </w:r>
            <w:r>
              <w:rPr>
                <w:rFonts w:hint="eastAsia" w:ascii="宋体" w:hAnsi="宋体" w:cs="宋体"/>
                <w:color w:val="000000" w:themeColor="text1"/>
                <w:kern w:val="0"/>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kern w:val="0"/>
                <w:sz w:val="21"/>
                <w:szCs w:val="21"/>
                <w:highlight w:val="none"/>
                <w14:textFill>
                  <w14:solidFill>
                    <w14:schemeClr w14:val="tx1"/>
                  </w14:solidFill>
                </w14:textFill>
              </w:rPr>
              <w:t>供应商必须提供请款函和等额正规合法发票。</w:t>
            </w:r>
          </w:p>
          <w:p w14:paraId="406877DC">
            <w:pPr>
              <w:pStyle w:val="23"/>
              <w:numPr>
                <w:ilvl w:val="0"/>
                <w:numId w:val="0"/>
              </w:numPr>
              <w:spacing w:line="400" w:lineRule="exac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2.合同总金额包含项目开展过程中产生的一切费用（包括项目实施过程中增加的设备、辅料、评审等所有费用）。</w:t>
            </w:r>
          </w:p>
        </w:tc>
      </w:tr>
      <w:tr w14:paraId="39D0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438" w:type="dxa"/>
            <w:gridSpan w:val="2"/>
            <w:tcBorders>
              <w:top w:val="single" w:color="auto" w:sz="4" w:space="0"/>
              <w:left w:val="single" w:color="auto" w:sz="4" w:space="0"/>
              <w:bottom w:val="single" w:color="auto" w:sz="4" w:space="0"/>
              <w:right w:val="single" w:color="auto" w:sz="4" w:space="0"/>
            </w:tcBorders>
            <w:vAlign w:val="center"/>
          </w:tcPr>
          <w:p w14:paraId="4209D4A5">
            <w:pPr>
              <w:pStyle w:val="23"/>
              <w:spacing w:line="400" w:lineRule="exact"/>
              <w:ind w:firstLine="0" w:firstLineChars="0"/>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其他要求</w:t>
            </w:r>
          </w:p>
        </w:tc>
        <w:tc>
          <w:tcPr>
            <w:tcW w:w="9106" w:type="dxa"/>
            <w:gridSpan w:val="4"/>
            <w:tcBorders>
              <w:top w:val="single" w:color="auto" w:sz="4" w:space="0"/>
              <w:left w:val="single" w:color="auto" w:sz="4" w:space="0"/>
              <w:bottom w:val="single" w:color="auto" w:sz="4" w:space="0"/>
              <w:right w:val="single" w:color="auto" w:sz="4" w:space="0"/>
            </w:tcBorders>
            <w:vAlign w:val="center"/>
          </w:tcPr>
          <w:p w14:paraId="0E7AE521">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1.供应商对采购文件的项目要求应完全响应，如果存在虚假响应或者是虚假承诺，由此造成的一切后果由供应商承担。</w:t>
            </w:r>
          </w:p>
          <w:p w14:paraId="77FB6F8A">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2.未经采购人允许，不得使用或以其它方式给任何第三方提供本项目的相关信息或数据。</w:t>
            </w:r>
          </w:p>
          <w:p w14:paraId="4090E67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3.成交供应商不得将项目非法分包或转包给任何单位和个人，否则采购人有权即刻终止合同，并要求成交供应商赔偿相应损失。</w:t>
            </w:r>
          </w:p>
          <w:p w14:paraId="038CB12A">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t>成交供应商在服务期内应当为采购人提供以下技术支持和咨询服务：</w:t>
            </w:r>
          </w:p>
          <w:p w14:paraId="7289CC4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t>（1）电话咨询</w:t>
            </w:r>
          </w:p>
          <w:p w14:paraId="2D0163A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t>成交供应商应当为采购人提供技术援助电话，解答采购人在使用中遇到的问题，及时为采购人提出解决问题的建议。</w:t>
            </w:r>
          </w:p>
          <w:p w14:paraId="18DA8B0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t>（2）现场响应</w:t>
            </w:r>
          </w:p>
          <w:p w14:paraId="0A862CE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t>采购人遇到使用或技术问题，电话咨询不能解决的，成交供应商应</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即时响应，</w:t>
            </w:r>
            <w:r>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t>在</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半小时内加派相关技术人员到达现场进行</w:t>
            </w:r>
            <w:r>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t>处理，</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保证设备</w:t>
            </w:r>
            <w:r>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t>正常使用。</w:t>
            </w:r>
          </w:p>
          <w:p w14:paraId="28B9D8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t>在成交后至正式搭建之前，如采购人要求对布局方案进行修改或调整，成交</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供应商</w:t>
            </w:r>
            <w:r>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t>必须积极配合执行。</w:t>
            </w:r>
          </w:p>
          <w:p w14:paraId="47115DFD">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知识产权：采购人在中华人民共和国境内使用中标供应商提供的产品及服务时免受第三方提出的侵犯其专利权或其它知识产权的起诉。如果第三方提出侵权指控，成交供应商应承担由此而引起的一切法律责任和费用。</w:t>
            </w:r>
          </w:p>
          <w:p w14:paraId="051D417D">
            <w:pPr>
              <w:pStyle w:val="23"/>
              <w:spacing w:line="400" w:lineRule="exact"/>
              <w:ind w:firstLine="0" w:firstLineChars="0"/>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供应商可按照采购需求在竞标文件中提供详细、科学、可行的项目执行方案、应急方案、服务方案（可包含投入人员安排、进度计划安排等内容）。（在考核中体现三个方案）供应商如有可在竞标文件中提供服务承诺以及与本项目相关的信誉、业绩、奖项等证明材料。</w:t>
            </w:r>
          </w:p>
        </w:tc>
      </w:tr>
      <w:tr w14:paraId="787C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38" w:type="dxa"/>
            <w:gridSpan w:val="2"/>
            <w:tcBorders>
              <w:top w:val="single" w:color="auto" w:sz="4" w:space="0"/>
              <w:left w:val="single" w:color="auto" w:sz="4" w:space="0"/>
              <w:bottom w:val="single" w:color="auto" w:sz="4" w:space="0"/>
              <w:right w:val="single" w:color="auto" w:sz="4" w:space="0"/>
            </w:tcBorders>
            <w:vAlign w:val="center"/>
          </w:tcPr>
          <w:p w14:paraId="79AA2A5E">
            <w:pP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履约保证金</w:t>
            </w:r>
          </w:p>
        </w:tc>
        <w:tc>
          <w:tcPr>
            <w:tcW w:w="9106" w:type="dxa"/>
            <w:gridSpan w:val="4"/>
            <w:tcBorders>
              <w:top w:val="single" w:color="auto" w:sz="4" w:space="0"/>
              <w:left w:val="single" w:color="auto" w:sz="4" w:space="0"/>
              <w:bottom w:val="single" w:color="auto" w:sz="4" w:space="0"/>
              <w:right w:val="single" w:color="auto" w:sz="4" w:space="0"/>
            </w:tcBorders>
            <w:vAlign w:val="center"/>
          </w:tcPr>
          <w:p w14:paraId="3B9FCB39">
            <w:pP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履约保证金金额：本项目不收取履约保证金。</w:t>
            </w:r>
          </w:p>
        </w:tc>
      </w:tr>
    </w:tbl>
    <w:p w14:paraId="730ED676">
      <w:pPr>
        <w:rPr>
          <w:rFonts w:hint="eastAsia" w:ascii="宋体" w:hAnsi="宋体" w:eastAsia="宋体" w:cs="宋体"/>
          <w:color w:val="000000" w:themeColor="text1"/>
          <w:sz w:val="24"/>
          <w:highlight w:val="none"/>
          <w14:textFill>
            <w14:solidFill>
              <w14:schemeClr w14:val="tx1"/>
            </w14:solidFill>
          </w14:textFill>
        </w:rPr>
      </w:pPr>
    </w:p>
    <w:p w14:paraId="6BB43304">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p w14:paraId="2A98B344">
      <w:pPr>
        <w:spacing w:line="500" w:lineRule="exact"/>
        <w:jc w:val="center"/>
        <w:outlineLvl w:val="0"/>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28"/>
          <w:szCs w:val="32"/>
          <w:highlight w:val="none"/>
          <w14:textFill>
            <w14:solidFill>
              <w14:schemeClr w14:val="tx1"/>
            </w14:solidFill>
          </w14:textFill>
        </w:rPr>
        <w:t>第四章 评审办法及成交标准</w:t>
      </w:r>
    </w:p>
    <w:p w14:paraId="19804812">
      <w:pPr>
        <w:pStyle w:val="8"/>
        <w:spacing w:before="72" w:beforeLines="30" w:after="72" w:afterLines="30"/>
        <w:ind w:firstLine="482" w:firstLineChars="20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综合评分法</w:t>
      </w:r>
    </w:p>
    <w:p w14:paraId="039F0F9D">
      <w:pPr>
        <w:pStyle w:val="8"/>
        <w:spacing w:line="400" w:lineRule="exact"/>
        <w:ind w:firstLine="482" w:firstLineChars="200"/>
        <w:outlineLvl w:val="1"/>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一、评审原则</w:t>
      </w:r>
    </w:p>
    <w:p w14:paraId="0C3BA79E">
      <w:pPr>
        <w:pStyle w:val="8"/>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评审小组构成：本项目的评审小组由采购人单位采购小组成员组成，成员人数应当为三人以上（含三人）单数。</w:t>
      </w:r>
    </w:p>
    <w:p w14:paraId="78D13063">
      <w:pPr>
        <w:pStyle w:val="8"/>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评审依据：评审小组将以采购文件和响应文件为评定依据进行评审。</w:t>
      </w:r>
    </w:p>
    <w:p w14:paraId="702DEEB5">
      <w:pPr>
        <w:pStyle w:val="8"/>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评审办法：采用百分制综合评分法。</w:t>
      </w:r>
    </w:p>
    <w:p w14:paraId="5B4EFC45">
      <w:pPr>
        <w:pStyle w:val="8"/>
        <w:spacing w:line="400" w:lineRule="exact"/>
        <w:ind w:firstLine="482" w:firstLineChars="200"/>
        <w:outlineLvl w:val="1"/>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二、评审方法</w:t>
      </w:r>
    </w:p>
    <w:p w14:paraId="716A2416">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评审小组会对报价人的响应文件资格性和符合性进行检查，对合格的响应文件，采用百分制综合评分法进行评审。</w:t>
      </w:r>
    </w:p>
    <w:p w14:paraId="3B780A9A">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评审小组将以采购文件、响应文件为评审依据，提出最后总得分最高的报价人作为成交人。</w:t>
      </w:r>
    </w:p>
    <w:p w14:paraId="702887CF">
      <w:pPr>
        <w:pStyle w:val="8"/>
        <w:spacing w:line="400" w:lineRule="exact"/>
        <w:ind w:left="420"/>
        <w:outlineLvl w:val="1"/>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三、评分细则</w:t>
      </w:r>
      <w:r>
        <w:rPr>
          <w:rFonts w:hint="eastAsia" w:ascii="宋体" w:hAnsi="宋体" w:eastAsia="宋体" w:cs="宋体"/>
          <w:color w:val="000000" w:themeColor="text1"/>
          <w:kern w:val="2"/>
          <w:sz w:val="24"/>
          <w:szCs w:val="24"/>
          <w:highlight w:val="none"/>
          <w14:textFill>
            <w14:solidFill>
              <w14:schemeClr w14:val="tx1"/>
            </w14:solidFill>
          </w14:textFill>
        </w:rPr>
        <w:t>（按四舍五入取至百分位）</w:t>
      </w:r>
    </w:p>
    <w:tbl>
      <w:tblPr>
        <w:tblStyle w:val="16"/>
        <w:tblW w:w="98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4"/>
        <w:gridCol w:w="1477"/>
        <w:gridCol w:w="6271"/>
        <w:gridCol w:w="894"/>
      </w:tblGrid>
      <w:tr w14:paraId="08A04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1204" w:type="dxa"/>
            <w:tcBorders>
              <w:top w:val="single" w:color="000000" w:sz="4" w:space="0"/>
              <w:left w:val="single" w:color="000000" w:sz="4" w:space="0"/>
              <w:bottom w:val="single" w:color="000000" w:sz="4" w:space="0"/>
              <w:right w:val="single" w:color="000000" w:sz="4" w:space="0"/>
            </w:tcBorders>
            <w:vAlign w:val="center"/>
          </w:tcPr>
          <w:p w14:paraId="7D9AE19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序号</w:t>
            </w:r>
          </w:p>
        </w:tc>
        <w:tc>
          <w:tcPr>
            <w:tcW w:w="1477" w:type="dxa"/>
            <w:tcBorders>
              <w:top w:val="single" w:color="000000" w:sz="4" w:space="0"/>
              <w:left w:val="single" w:color="000000" w:sz="4" w:space="0"/>
              <w:bottom w:val="single" w:color="000000" w:sz="4" w:space="0"/>
              <w:right w:val="single" w:color="000000" w:sz="4" w:space="0"/>
            </w:tcBorders>
            <w:vAlign w:val="center"/>
          </w:tcPr>
          <w:p w14:paraId="51BF15A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类别</w:t>
            </w:r>
          </w:p>
        </w:tc>
        <w:tc>
          <w:tcPr>
            <w:tcW w:w="6271" w:type="dxa"/>
            <w:tcBorders>
              <w:top w:val="single" w:color="000000" w:sz="4" w:space="0"/>
              <w:left w:val="single" w:color="000000" w:sz="4" w:space="0"/>
              <w:bottom w:val="single" w:color="000000" w:sz="4" w:space="0"/>
              <w:right w:val="single" w:color="000000" w:sz="4" w:space="0"/>
            </w:tcBorders>
            <w:vAlign w:val="center"/>
          </w:tcPr>
          <w:p w14:paraId="264E6FB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评分标准</w:t>
            </w:r>
          </w:p>
        </w:tc>
        <w:tc>
          <w:tcPr>
            <w:tcW w:w="894" w:type="dxa"/>
            <w:tcBorders>
              <w:top w:val="single" w:color="000000" w:sz="4" w:space="0"/>
              <w:left w:val="single" w:color="000000" w:sz="4" w:space="0"/>
              <w:bottom w:val="single" w:color="000000" w:sz="4" w:space="0"/>
              <w:right w:val="single" w:color="000000" w:sz="4" w:space="0"/>
            </w:tcBorders>
            <w:vAlign w:val="center"/>
          </w:tcPr>
          <w:p w14:paraId="387C04D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分值</w:t>
            </w:r>
          </w:p>
        </w:tc>
      </w:tr>
      <w:tr w14:paraId="6C562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4" w:type="dxa"/>
            <w:tcBorders>
              <w:top w:val="single" w:color="000000" w:sz="4" w:space="0"/>
              <w:left w:val="single" w:color="000000" w:sz="4" w:space="0"/>
              <w:bottom w:val="single" w:color="000000" w:sz="4" w:space="0"/>
              <w:right w:val="single" w:color="000000" w:sz="4" w:space="0"/>
            </w:tcBorders>
            <w:vAlign w:val="center"/>
          </w:tcPr>
          <w:p w14:paraId="1BFEF4E8">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1</w:t>
            </w:r>
          </w:p>
        </w:tc>
        <w:tc>
          <w:tcPr>
            <w:tcW w:w="1477" w:type="dxa"/>
            <w:tcBorders>
              <w:top w:val="single" w:color="000000" w:sz="4" w:space="0"/>
              <w:left w:val="single" w:color="000000" w:sz="4" w:space="0"/>
              <w:bottom w:val="single" w:color="000000" w:sz="4" w:space="0"/>
              <w:right w:val="single" w:color="000000" w:sz="4" w:space="0"/>
            </w:tcBorders>
            <w:vAlign w:val="center"/>
          </w:tcPr>
          <w:p w14:paraId="6A2C224C">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cs="宋体"/>
                <w:b/>
                <w:color w:val="000000" w:themeColor="text1"/>
                <w:sz w:val="21"/>
                <w:szCs w:val="21"/>
                <w:highlight w:val="none"/>
                <w:lang w:val="en-US" w:eastAsia="zh-CN"/>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价格部分</w:t>
            </w:r>
          </w:p>
          <w:p w14:paraId="73115EA8">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（30分）</w:t>
            </w:r>
          </w:p>
        </w:tc>
        <w:tc>
          <w:tcPr>
            <w:tcW w:w="6271" w:type="dxa"/>
            <w:tcBorders>
              <w:top w:val="single" w:color="000000" w:sz="4" w:space="0"/>
              <w:left w:val="single" w:color="000000" w:sz="4" w:space="0"/>
              <w:bottom w:val="single" w:color="000000" w:sz="4" w:space="0"/>
              <w:right w:val="single" w:color="000000" w:sz="4" w:space="0"/>
            </w:tcBorders>
            <w:vAlign w:val="top"/>
          </w:tcPr>
          <w:p w14:paraId="4F217B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（1）评标价为供应商的投标报价进行政策性扣除后的价格，评标价只是作为评标时使用。最终中标供应商的中标金额＝投标报价。</w:t>
            </w:r>
          </w:p>
          <w:p w14:paraId="4599EE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（2）按照《政府采购促进中小企业发展管理办法》（财库〔2020〕46号）的规定，供应商在其投标文件中提供《中小企业声明函》，且其所投标产品全部为小型或者微型企业产品的，对其最后报价给予10%的扣除。</w:t>
            </w:r>
          </w:p>
          <w:p w14:paraId="4DB49F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14:paraId="661429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42CF3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（5）政策性扣除计算方法。</w:t>
            </w:r>
          </w:p>
          <w:p w14:paraId="161A93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在货物采购项目中，供应商所投标全部货物由小型或者微型企业制造；在工程采购项目中，工程由小微企业承建；在服务采购项目中，服务由小微企业承接。对符合上述要求的供应商的投标报价给予10%的扣除，扣除后的价格为评标报价，即评标报价=投标报价×（1-10%）。除上述情况外，评标报价=投标报价。</w:t>
            </w:r>
          </w:p>
          <w:p w14:paraId="77CB34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（6）以进入综合评分环节的最低的评标报价为基准价，基准价报价得分为30分。</w:t>
            </w:r>
          </w:p>
          <w:p w14:paraId="10856D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（7）价格分计算公式：某供应商价格分=基准价/某供应商评标报价金额×30分</w:t>
            </w:r>
          </w:p>
        </w:tc>
        <w:tc>
          <w:tcPr>
            <w:tcW w:w="894" w:type="dxa"/>
            <w:tcBorders>
              <w:top w:val="single" w:color="000000" w:sz="4" w:space="0"/>
              <w:left w:val="single" w:color="000000" w:sz="4" w:space="0"/>
              <w:bottom w:val="single" w:color="000000" w:sz="4" w:space="0"/>
              <w:right w:val="single" w:color="000000" w:sz="4" w:space="0"/>
            </w:tcBorders>
            <w:vAlign w:val="center"/>
          </w:tcPr>
          <w:p w14:paraId="4F021ACA">
            <w:pPr>
              <w:keepNext w:val="0"/>
              <w:keepLines w:val="0"/>
              <w:pageBreakBefore w:val="0"/>
              <w:widowControl/>
              <w:suppressLineNumbers w:val="0"/>
              <w:kinsoku/>
              <w:wordWrap/>
              <w:overflowPunct/>
              <w:topLinePunct w:val="0"/>
              <w:autoSpaceDE/>
              <w:autoSpaceDN/>
              <w:bidi w:val="0"/>
              <w:snapToGrid/>
              <w:spacing w:line="400" w:lineRule="exact"/>
              <w:jc w:val="center"/>
              <w:textAlignment w:val="top"/>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0</w:t>
            </w:r>
            <w:r>
              <w:rPr>
                <w:rFonts w:hint="eastAsia" w:ascii="宋体" w:hAnsi="宋体" w:eastAsia="宋体" w:cs="宋体"/>
                <w:b/>
                <w:color w:val="000000" w:themeColor="text1"/>
                <w:sz w:val="21"/>
                <w:szCs w:val="21"/>
                <w:highlight w:val="none"/>
                <w14:textFill>
                  <w14:solidFill>
                    <w14:schemeClr w14:val="tx1"/>
                  </w14:solidFill>
                </w14:textFill>
              </w:rPr>
              <w:t>分</w:t>
            </w:r>
          </w:p>
        </w:tc>
      </w:tr>
      <w:tr w14:paraId="0B3F1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204" w:type="dxa"/>
            <w:tcBorders>
              <w:top w:val="single" w:color="000000" w:sz="4" w:space="0"/>
              <w:left w:val="single" w:color="000000" w:sz="4" w:space="0"/>
              <w:bottom w:val="single" w:color="auto" w:sz="4" w:space="0"/>
              <w:right w:val="single" w:color="000000" w:sz="4" w:space="0"/>
            </w:tcBorders>
            <w:vAlign w:val="center"/>
          </w:tcPr>
          <w:p w14:paraId="128BC2B4">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2</w:t>
            </w:r>
          </w:p>
        </w:tc>
        <w:tc>
          <w:tcPr>
            <w:tcW w:w="1477" w:type="dxa"/>
            <w:tcBorders>
              <w:top w:val="single" w:color="000000" w:sz="4" w:space="0"/>
              <w:left w:val="single" w:color="000000" w:sz="4" w:space="0"/>
              <w:bottom w:val="single" w:color="000000" w:sz="4" w:space="0"/>
              <w:right w:val="single" w:color="000000" w:sz="4" w:space="0"/>
            </w:tcBorders>
            <w:vAlign w:val="center"/>
          </w:tcPr>
          <w:p w14:paraId="60D9BD86">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技术部分</w:t>
            </w:r>
          </w:p>
          <w:p w14:paraId="6A146933">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default" w:ascii="宋体" w:hAnsi="宋体" w:eastAsia="宋体" w:cs="宋体"/>
                <w:b/>
                <w:bCs/>
                <w:i w:val="0"/>
                <w:iCs w:val="0"/>
                <w:color w:val="000000" w:themeColor="text1"/>
                <w:sz w:val="21"/>
                <w:szCs w:val="21"/>
                <w:highlight w:val="none"/>
                <w:u w:val="none"/>
                <w:lang w:val="en-US"/>
                <w14:textFill>
                  <w14:solidFill>
                    <w14:schemeClr w14:val="tx1"/>
                  </w14:solidFill>
                </w14:textFill>
              </w:rPr>
            </w:pP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（满分40分）</w:t>
            </w:r>
          </w:p>
        </w:tc>
        <w:tc>
          <w:tcPr>
            <w:tcW w:w="7165" w:type="dxa"/>
            <w:gridSpan w:val="2"/>
            <w:tcBorders>
              <w:top w:val="single" w:color="000000" w:sz="4" w:space="0"/>
              <w:left w:val="single" w:color="000000" w:sz="4" w:space="0"/>
              <w:bottom w:val="single" w:color="000000" w:sz="4" w:space="0"/>
              <w:right w:val="single" w:color="000000" w:sz="4" w:space="0"/>
            </w:tcBorders>
            <w:vAlign w:val="center"/>
          </w:tcPr>
          <w:p w14:paraId="08F27E61">
            <w:pPr>
              <w:keepNext w:val="0"/>
              <w:keepLines w:val="0"/>
              <w:pageBreakBefore w:val="0"/>
              <w:widowControl/>
              <w:suppressLineNumbers w:val="0"/>
              <w:kinsoku/>
              <w:wordWrap/>
              <w:overflowPunct/>
              <w:topLinePunct w:val="0"/>
              <w:autoSpaceDE/>
              <w:autoSpaceDN/>
              <w:bidi w:val="0"/>
              <w:snapToGrid/>
              <w:spacing w:line="400" w:lineRule="exact"/>
              <w:ind w:left="0" w:leftChars="0" w:right="0" w:rightChars="0" w:firstLine="0" w:firstLineChars="0"/>
              <w:jc w:val="center"/>
              <w:textAlignment w:val="top"/>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评分标准</w:t>
            </w:r>
          </w:p>
        </w:tc>
      </w:tr>
      <w:tr w14:paraId="70561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4" w:type="dxa"/>
            <w:vMerge w:val="restart"/>
            <w:tcBorders>
              <w:top w:val="single" w:color="auto" w:sz="4" w:space="0"/>
              <w:left w:val="single" w:color="auto" w:sz="4" w:space="0"/>
              <w:bottom w:val="single" w:color="auto" w:sz="4" w:space="0"/>
              <w:right w:val="single" w:color="auto" w:sz="4" w:space="0"/>
            </w:tcBorders>
            <w:vAlign w:val="center"/>
          </w:tcPr>
          <w:p w14:paraId="0A3742EE">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2.1</w:t>
            </w:r>
          </w:p>
        </w:tc>
        <w:tc>
          <w:tcPr>
            <w:tcW w:w="1477" w:type="dxa"/>
            <w:vMerge w:val="restart"/>
            <w:tcBorders>
              <w:top w:val="single" w:color="auto" w:sz="4" w:space="0"/>
              <w:left w:val="single" w:color="auto" w:sz="4" w:space="0"/>
              <w:bottom w:val="single" w:color="auto" w:sz="4" w:space="0"/>
              <w:right w:val="single" w:color="auto" w:sz="4" w:space="0"/>
            </w:tcBorders>
            <w:vAlign w:val="center"/>
          </w:tcPr>
          <w:p w14:paraId="0DD7A042">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项目认识</w:t>
            </w:r>
          </w:p>
          <w:p w14:paraId="42755A30">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default" w:ascii="宋体" w:hAnsi="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（20分）</w:t>
            </w:r>
          </w:p>
        </w:tc>
        <w:tc>
          <w:tcPr>
            <w:tcW w:w="6271" w:type="dxa"/>
            <w:tcBorders>
              <w:top w:val="single" w:color="auto" w:sz="4" w:space="0"/>
              <w:left w:val="single" w:color="auto" w:sz="4" w:space="0"/>
              <w:bottom w:val="single" w:color="auto" w:sz="4" w:space="0"/>
              <w:right w:val="single" w:color="auto" w:sz="4" w:space="0"/>
            </w:tcBorders>
            <w:vAlign w:val="center"/>
          </w:tcPr>
          <w:p w14:paraId="0AE70B2C">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磋商小组根据参选供应商提供的材料就以下方面进行打分：①对中国—东盟信息港建设和规划的认识；②对中国与东盟区域合作意义的认识；③对人工智能技术的内涵特征与产业应用，研判国内外发展现状和面临形势。</w:t>
            </w:r>
          </w:p>
          <w:p w14:paraId="1D832ADB">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一档（4分）： 方案内容基本完整。对中国—东盟信息港建设规划及区域合作意义有初步了解；对人工智能技术内涵及国内外发展现状有基础性梳理；对发展路径研究和成效评估有初步的工作设想，方案能够提供基础支撑。</w:t>
            </w:r>
          </w:p>
          <w:p w14:paraId="418B4D12">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二档（12分）： 方案内容较为系统，能够较好地满足项目需求。对中国—东盟信息港及区域合作意义有清晰认识；对人工智能技术特征及产业应用的分析较为合理，形势研判思路清晰；对发展路径研究和成效评估的工作方法明确，具备良好的操作性。</w:t>
            </w:r>
          </w:p>
          <w:p w14:paraId="343E008A">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三档（20分）： 方案总体设计科学、完善，具有前瞻性与高度针对性。对国家战略及区域合作意义理解透彻；对人工智能技术及产业趋势的研判精准深入；发展路径与成效评估体系设计严谨，措施具体，具备极高的落地指导价值。</w:t>
            </w:r>
          </w:p>
        </w:tc>
        <w:tc>
          <w:tcPr>
            <w:tcW w:w="894" w:type="dxa"/>
            <w:vMerge w:val="restart"/>
            <w:tcBorders>
              <w:top w:val="single" w:color="000000" w:sz="4" w:space="0"/>
              <w:left w:val="single" w:color="auto" w:sz="4" w:space="0"/>
              <w:right w:val="single" w:color="000000" w:sz="4" w:space="0"/>
            </w:tcBorders>
            <w:vAlign w:val="center"/>
          </w:tcPr>
          <w:p w14:paraId="43110630">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20</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分</w:t>
            </w:r>
          </w:p>
        </w:tc>
      </w:tr>
      <w:tr w14:paraId="56092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4" w:type="dxa"/>
            <w:tcBorders>
              <w:top w:val="single" w:color="auto" w:sz="4" w:space="0"/>
              <w:left w:val="single" w:color="auto" w:sz="4" w:space="0"/>
              <w:bottom w:val="single" w:color="auto" w:sz="4" w:space="0"/>
              <w:right w:val="single" w:color="auto" w:sz="4" w:space="0"/>
            </w:tcBorders>
            <w:vAlign w:val="center"/>
          </w:tcPr>
          <w:p w14:paraId="0CDA93F7">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2.2</w:t>
            </w:r>
          </w:p>
        </w:tc>
        <w:tc>
          <w:tcPr>
            <w:tcW w:w="1477" w:type="dxa"/>
            <w:tcBorders>
              <w:top w:val="single" w:color="auto" w:sz="4" w:space="0"/>
              <w:left w:val="single" w:color="auto" w:sz="4" w:space="0"/>
              <w:bottom w:val="single" w:color="auto" w:sz="4" w:space="0"/>
              <w:right w:val="single" w:color="auto" w:sz="4" w:space="0"/>
            </w:tcBorders>
            <w:vAlign w:val="center"/>
          </w:tcPr>
          <w:p w14:paraId="1C241E46">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项目重难点及解决措施</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（满分10分）</w:t>
            </w:r>
          </w:p>
        </w:tc>
        <w:tc>
          <w:tcPr>
            <w:tcW w:w="6271" w:type="dxa"/>
            <w:tcBorders>
              <w:top w:val="single" w:color="auto" w:sz="4" w:space="0"/>
              <w:left w:val="single" w:color="auto" w:sz="4" w:space="0"/>
              <w:bottom w:val="single" w:color="000000" w:sz="4" w:space="0"/>
              <w:right w:val="single" w:color="000000" w:sz="4" w:space="0"/>
            </w:tcBorders>
            <w:vAlign w:val="center"/>
          </w:tcPr>
          <w:p w14:paraId="691782A8">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磋商小组根据参选供应商提供的材料就以下方面进行打分：①项目重点难点分析；②相对应的拟采取的解决措施。</w:t>
            </w:r>
          </w:p>
          <w:p w14:paraId="75C32BB0">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一档（2分）： 方案内容基本完整。对项目的重点难点有初步识别，分析较为宽泛；拟采取的解决措施具备基本框架，能体现一定的参考价值。</w:t>
            </w:r>
          </w:p>
          <w:p w14:paraId="25A164A3">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二档（6分）： 方案内容条理清晰，基本符合采购需求特点。能够较好地梳理项目主要环节的重点和难点，分析较为合理；拟采取的解决措施思路清晰，与提出的难点问题基本匹配，具备一定的针对性。</w:t>
            </w:r>
          </w:p>
          <w:p w14:paraId="5FEC8C96">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三档（10分）： 方案内容科学、全面，完美贴合项目实际。能准确把握项目实施的核心痛点，分析深入具体；提出的解决措施切实有效，针对性极强，具备高度的可操作性，能有效保障项目实施。</w:t>
            </w:r>
          </w:p>
        </w:tc>
        <w:tc>
          <w:tcPr>
            <w:tcW w:w="894" w:type="dxa"/>
            <w:tcBorders>
              <w:top w:val="single" w:color="auto" w:sz="4" w:space="0"/>
              <w:left w:val="single" w:color="000000" w:sz="4" w:space="0"/>
              <w:bottom w:val="single" w:color="000000" w:sz="4" w:space="0"/>
              <w:right w:val="single" w:color="000000" w:sz="4" w:space="0"/>
            </w:tcBorders>
            <w:vAlign w:val="center"/>
          </w:tcPr>
          <w:p w14:paraId="6EB4CD1C">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default" w:ascii="宋体" w:hAnsi="宋体" w:eastAsia="宋体" w:cs="宋体"/>
                <w:b/>
                <w:bCs/>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b/>
                <w:bCs/>
                <w:i w:val="0"/>
                <w:iCs w:val="0"/>
                <w:color w:val="000000" w:themeColor="text1"/>
                <w:sz w:val="21"/>
                <w:szCs w:val="21"/>
                <w:highlight w:val="none"/>
                <w:u w:val="none"/>
                <w:lang w:val="en-US" w:eastAsia="zh-CN"/>
                <w14:textFill>
                  <w14:solidFill>
                    <w14:schemeClr w14:val="tx1"/>
                  </w14:solidFill>
                </w14:textFill>
              </w:rPr>
              <w:t>10</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分</w:t>
            </w:r>
          </w:p>
        </w:tc>
      </w:tr>
      <w:tr w14:paraId="34D7F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4" w:type="dxa"/>
            <w:tcBorders>
              <w:top w:val="single" w:color="auto" w:sz="4" w:space="0"/>
              <w:left w:val="single" w:color="auto" w:sz="4" w:space="0"/>
              <w:bottom w:val="single" w:color="auto" w:sz="4" w:space="0"/>
              <w:right w:val="single" w:color="auto" w:sz="4" w:space="0"/>
            </w:tcBorders>
            <w:vAlign w:val="center"/>
          </w:tcPr>
          <w:p w14:paraId="545B2951">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default"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2.3</w:t>
            </w:r>
          </w:p>
        </w:tc>
        <w:tc>
          <w:tcPr>
            <w:tcW w:w="1477" w:type="dxa"/>
            <w:tcBorders>
              <w:top w:val="single" w:color="auto" w:sz="4" w:space="0"/>
              <w:left w:val="single" w:color="auto" w:sz="4" w:space="0"/>
              <w:bottom w:val="single" w:color="auto" w:sz="4" w:space="0"/>
              <w:right w:val="single" w:color="auto" w:sz="4" w:space="0"/>
            </w:tcBorders>
            <w:vAlign w:val="center"/>
          </w:tcPr>
          <w:p w14:paraId="4C628BE5">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进度把控及工作打算</w:t>
            </w:r>
          </w:p>
          <w:p w14:paraId="2936EBA5">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default"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（满分10分）</w:t>
            </w:r>
          </w:p>
        </w:tc>
        <w:tc>
          <w:tcPr>
            <w:tcW w:w="6271" w:type="dxa"/>
            <w:tcBorders>
              <w:top w:val="single" w:color="auto" w:sz="4" w:space="0"/>
              <w:left w:val="single" w:color="auto" w:sz="4" w:space="0"/>
              <w:bottom w:val="single" w:color="000000" w:sz="4" w:space="0"/>
              <w:right w:val="single" w:color="000000" w:sz="4" w:space="0"/>
            </w:tcBorders>
            <w:vAlign w:val="center"/>
          </w:tcPr>
          <w:p w14:paraId="7ECD06DB">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磋商小组根据参选供应商提供的材料就以下方面进行打分：①工作时间与进度计划；②对发展路径研究和建设成效评估拟采取的工作方法、工作打算。</w:t>
            </w:r>
          </w:p>
          <w:p w14:paraId="22D9B0B7">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一档（2分）： 方案内容基本完整。制定了初步的工作时间与进度计划，涵盖主要阶段；拟采取的工作方法和打算具备基本的可行性。</w:t>
            </w:r>
          </w:p>
          <w:p w14:paraId="06ECD1C1">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二档（6分）： 方案内容较为完整，基本满足研究要求。时间进度计划安排较为合理，阶段划分清晰；拟采取的工作方法和实施打算思路清晰，具备良好的操作性。</w:t>
            </w:r>
          </w:p>
          <w:p w14:paraId="680C7AE8">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三档（10分）： 方案内容详细、完善。时间进度计划安排紧凑有序，科学性强；对发展路径研究和成效评估的方法论述具体详实，措施针对性强，能高效保障研究工作顺利完成。</w:t>
            </w:r>
          </w:p>
        </w:tc>
        <w:tc>
          <w:tcPr>
            <w:tcW w:w="894" w:type="dxa"/>
            <w:tcBorders>
              <w:top w:val="single" w:color="auto" w:sz="4" w:space="0"/>
              <w:left w:val="single" w:color="000000" w:sz="4" w:space="0"/>
              <w:bottom w:val="single" w:color="000000" w:sz="4" w:space="0"/>
              <w:right w:val="single" w:color="000000" w:sz="4" w:space="0"/>
            </w:tcBorders>
            <w:vAlign w:val="center"/>
          </w:tcPr>
          <w:p w14:paraId="2806BEFB">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default" w:ascii="宋体" w:hAnsi="宋体" w:cs="宋体"/>
                <w:b/>
                <w:bCs/>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b/>
                <w:bCs/>
                <w:i w:val="0"/>
                <w:iCs w:val="0"/>
                <w:color w:val="000000" w:themeColor="text1"/>
                <w:sz w:val="21"/>
                <w:szCs w:val="21"/>
                <w:highlight w:val="none"/>
                <w:u w:val="none"/>
                <w:lang w:val="en-US" w:eastAsia="zh-CN"/>
                <w14:textFill>
                  <w14:solidFill>
                    <w14:schemeClr w14:val="tx1"/>
                  </w14:solidFill>
                </w14:textFill>
              </w:rPr>
              <w:t>10分</w:t>
            </w:r>
          </w:p>
        </w:tc>
      </w:tr>
      <w:tr w14:paraId="1770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04" w:type="dxa"/>
            <w:tcBorders>
              <w:top w:val="single" w:color="auto" w:sz="4" w:space="0"/>
            </w:tcBorders>
            <w:vAlign w:val="center"/>
          </w:tcPr>
          <w:p w14:paraId="7D59F64A">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w:t>
            </w:r>
          </w:p>
        </w:tc>
        <w:tc>
          <w:tcPr>
            <w:tcW w:w="1477" w:type="dxa"/>
            <w:tcBorders>
              <w:top w:val="single" w:color="auto" w:sz="4" w:space="0"/>
            </w:tcBorders>
            <w:vAlign w:val="center"/>
          </w:tcPr>
          <w:p w14:paraId="4DBA27EF">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商务</w:t>
            </w:r>
            <w:r>
              <w:rPr>
                <w:rFonts w:hint="eastAsia" w:ascii="宋体" w:hAnsi="宋体" w:eastAsia="宋体" w:cs="宋体"/>
                <w:b/>
                <w:bCs/>
                <w:color w:val="000000" w:themeColor="text1"/>
                <w:sz w:val="21"/>
                <w:szCs w:val="21"/>
                <w:highlight w:val="none"/>
                <w:lang w:eastAsia="zh-CN"/>
                <w14:textFill>
                  <w14:solidFill>
                    <w14:schemeClr w14:val="tx1"/>
                  </w14:solidFill>
                </w14:textFill>
              </w:rPr>
              <w:t>部分</w:t>
            </w:r>
          </w:p>
          <w:p w14:paraId="3EEBFEF7">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满分30分）</w:t>
            </w:r>
          </w:p>
        </w:tc>
        <w:tc>
          <w:tcPr>
            <w:tcW w:w="7165" w:type="dxa"/>
            <w:gridSpan w:val="2"/>
            <w:vAlign w:val="center"/>
          </w:tcPr>
          <w:p w14:paraId="7E709628">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评分标准</w:t>
            </w:r>
          </w:p>
        </w:tc>
      </w:tr>
      <w:tr w14:paraId="13A12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1204" w:type="dxa"/>
            <w:vAlign w:val="center"/>
          </w:tcPr>
          <w:p w14:paraId="2ABC6423">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3.1</w:t>
            </w:r>
          </w:p>
        </w:tc>
        <w:tc>
          <w:tcPr>
            <w:tcW w:w="1477" w:type="dxa"/>
            <w:vAlign w:val="center"/>
          </w:tcPr>
          <w:p w14:paraId="238761C0">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业绩分</w:t>
            </w:r>
          </w:p>
          <w:p w14:paraId="66A71533">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（满分</w:t>
            </w:r>
            <w:r>
              <w:rPr>
                <w:rFonts w:hint="eastAsia" w:ascii="宋体" w:hAnsi="宋体" w:cs="宋体"/>
                <w:b/>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color w:val="000000" w:themeColor="text1"/>
                <w:sz w:val="21"/>
                <w:szCs w:val="21"/>
                <w:highlight w:val="none"/>
                <w14:textFill>
                  <w14:solidFill>
                    <w14:schemeClr w14:val="tx1"/>
                  </w14:solidFill>
                </w14:textFill>
              </w:rPr>
              <w:t>分）</w:t>
            </w:r>
          </w:p>
        </w:tc>
        <w:tc>
          <w:tcPr>
            <w:tcW w:w="6271" w:type="dxa"/>
            <w:vAlign w:val="center"/>
          </w:tcPr>
          <w:p w14:paraId="0B91117F">
            <w:pPr>
              <w:keepNext w:val="0"/>
              <w:keepLines w:val="0"/>
              <w:pageBreakBefore w:val="0"/>
              <w:widowControl/>
              <w:kinsoku/>
              <w:wordWrap/>
              <w:overflowPunct/>
              <w:topLinePunct w:val="0"/>
              <w:autoSpaceDE/>
              <w:autoSpaceDN/>
              <w:bidi w:val="0"/>
              <w:snapToGrid/>
              <w:spacing w:line="400" w:lineRule="exact"/>
              <w:jc w:val="left"/>
              <w:textAlignment w:val="center"/>
              <w:rPr>
                <w:rFonts w:hint="eastAsia" w:ascii="宋体" w:hAnsi="宋体" w:eastAsia="宋体" w:cs="宋体"/>
                <w:color w:val="000000" w:themeColor="text1"/>
                <w:kern w:val="2"/>
                <w:sz w:val="21"/>
                <w:szCs w:val="21"/>
                <w:highlight w:val="none"/>
                <w:u w:val="none"/>
                <w14:textFill>
                  <w14:solidFill>
                    <w14:schemeClr w14:val="tx1"/>
                  </w14:solidFill>
                </w14:textFill>
              </w:rPr>
            </w:pPr>
            <w:r>
              <w:rPr>
                <w:rFonts w:hint="eastAsia" w:ascii="宋体" w:hAnsi="宋体" w:eastAsia="宋体" w:cs="宋体"/>
                <w:color w:val="000000" w:themeColor="text1"/>
                <w:spacing w:val="0"/>
                <w:sz w:val="21"/>
                <w:szCs w:val="21"/>
                <w:highlight w:val="none"/>
                <w:u w:val="none"/>
                <w14:textFill>
                  <w14:solidFill>
                    <w14:schemeClr w14:val="tx1"/>
                  </w14:solidFill>
                </w14:textFill>
              </w:rPr>
              <w:t>自2020年1月1日以来，供应商完成过省部级及以上相关业绩的，每提供一项业绩合同得2分，满分10分。（提供项目合同等相关证明，否则不得分）。</w:t>
            </w:r>
          </w:p>
        </w:tc>
        <w:tc>
          <w:tcPr>
            <w:tcW w:w="894" w:type="dxa"/>
            <w:vAlign w:val="center"/>
          </w:tcPr>
          <w:p w14:paraId="10BCF5CA">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color w:val="000000" w:themeColor="text1"/>
                <w:sz w:val="21"/>
                <w:szCs w:val="21"/>
                <w:highlight w:val="none"/>
                <w14:textFill>
                  <w14:solidFill>
                    <w14:schemeClr w14:val="tx1"/>
                  </w14:solidFill>
                </w14:textFill>
              </w:rPr>
              <w:t>分</w:t>
            </w:r>
          </w:p>
        </w:tc>
      </w:tr>
      <w:tr w14:paraId="746D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4" w:type="dxa"/>
            <w:vAlign w:val="center"/>
          </w:tcPr>
          <w:p w14:paraId="18DF6DBB">
            <w:pPr>
              <w:keepNext w:val="0"/>
              <w:keepLines w:val="0"/>
              <w:pageBreakBefore w:val="0"/>
              <w:kinsoku/>
              <w:wordWrap/>
              <w:overflowPunct/>
              <w:topLinePunct w:val="0"/>
              <w:autoSpaceDE/>
              <w:autoSpaceDN/>
              <w:bidi w:val="0"/>
              <w:snapToGrid/>
              <w:spacing w:line="400" w:lineRule="exact"/>
              <w:jc w:val="cente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3.2</w:t>
            </w:r>
          </w:p>
        </w:tc>
        <w:tc>
          <w:tcPr>
            <w:tcW w:w="1477" w:type="dxa"/>
            <w:vAlign w:val="center"/>
          </w:tcPr>
          <w:p w14:paraId="2E8322D2">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服务质量承诺及保障措施</w:t>
            </w:r>
          </w:p>
          <w:p w14:paraId="5A3EBE29">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（满分10分）</w:t>
            </w:r>
          </w:p>
        </w:tc>
        <w:tc>
          <w:tcPr>
            <w:tcW w:w="6271" w:type="dxa"/>
            <w:vAlign w:val="center"/>
          </w:tcPr>
          <w:p w14:paraId="3B43C864">
            <w:pPr>
              <w:widowControl/>
              <w:spacing w:after="0" w:line="400" w:lineRule="exact"/>
              <w:jc w:val="left"/>
              <w:textAlignment w:val="center"/>
              <w:rPr>
                <w:rFonts w:hint="eastAsia" w:ascii="宋体" w:hAnsi="宋体" w:eastAsia="宋体" w:cs="宋体"/>
                <w:color w:val="000000" w:themeColor="text1"/>
                <w:szCs w:val="21"/>
                <w:highlight w:val="none"/>
                <w:u w:val="none"/>
                <w:lang w:val="en-US" w:eastAsia="zh-CN"/>
                <w14:textFill>
                  <w14:solidFill>
                    <w14:schemeClr w14:val="tx1"/>
                  </w14:solidFill>
                </w14:textFill>
              </w:rPr>
            </w:pPr>
            <w:r>
              <w:rPr>
                <w:rFonts w:hint="eastAsia" w:ascii="宋体" w:hAnsi="宋体" w:cs="宋体"/>
                <w:color w:val="000000" w:themeColor="text1"/>
                <w:szCs w:val="21"/>
                <w:highlight w:val="none"/>
                <w:u w:val="none"/>
                <w14:textFill>
                  <w14:solidFill>
                    <w14:schemeClr w14:val="tx1"/>
                  </w14:solidFill>
                </w14:textFill>
              </w:rPr>
              <w:t>磋商小组根据参选供应商提供的材料就以下方面进行打分：①质量</w:t>
            </w:r>
            <w:r>
              <w:rPr>
                <w:rFonts w:hint="eastAsia" w:ascii="宋体" w:hAnsi="宋体" w:cs="宋体"/>
                <w:color w:val="000000" w:themeColor="text1"/>
                <w:szCs w:val="21"/>
                <w:highlight w:val="none"/>
                <w:u w:val="none"/>
                <w:lang w:val="en-US" w:eastAsia="zh-CN"/>
                <w14:textFill>
                  <w14:solidFill>
                    <w14:schemeClr w14:val="tx1"/>
                  </w14:solidFill>
                </w14:textFill>
              </w:rPr>
              <w:t>服务承诺</w:t>
            </w:r>
            <w:r>
              <w:rPr>
                <w:rFonts w:hint="eastAsia" w:ascii="宋体" w:hAnsi="宋体" w:cs="宋体"/>
                <w:color w:val="000000" w:themeColor="text1"/>
                <w:szCs w:val="21"/>
                <w:highlight w:val="none"/>
                <w:u w:val="none"/>
                <w:lang w:eastAsia="zh-CN"/>
                <w14:textFill>
                  <w14:solidFill>
                    <w14:schemeClr w14:val="tx1"/>
                  </w14:solidFill>
                </w14:textFill>
              </w:rPr>
              <w:t>；</w:t>
            </w:r>
            <w:r>
              <w:rPr>
                <w:rFonts w:hint="eastAsia" w:ascii="宋体" w:hAnsi="宋体" w:cs="宋体"/>
                <w:color w:val="000000" w:themeColor="text1"/>
                <w:szCs w:val="21"/>
                <w:highlight w:val="none"/>
                <w:u w:val="none"/>
                <w14:textFill>
                  <w14:solidFill>
                    <w14:schemeClr w14:val="tx1"/>
                  </w14:solidFill>
                </w14:textFill>
              </w:rPr>
              <w:t>②技术保障</w:t>
            </w:r>
            <w:r>
              <w:rPr>
                <w:rFonts w:hint="eastAsia" w:ascii="宋体" w:hAnsi="宋体" w:cs="宋体"/>
                <w:color w:val="000000" w:themeColor="text1"/>
                <w:szCs w:val="21"/>
                <w:highlight w:val="none"/>
                <w:u w:val="none"/>
                <w:lang w:val="en-US" w:eastAsia="zh-CN"/>
                <w14:textFill>
                  <w14:solidFill>
                    <w14:schemeClr w14:val="tx1"/>
                  </w14:solidFill>
                </w14:textFill>
              </w:rPr>
              <w:t>措施。</w:t>
            </w:r>
          </w:p>
          <w:p w14:paraId="3936F999">
            <w:pPr>
              <w:widowControl/>
              <w:spacing w:after="0" w:line="400" w:lineRule="exact"/>
              <w:jc w:val="left"/>
              <w:textAlignment w:val="center"/>
              <w:rPr>
                <w:rFonts w:hint="eastAsia" w:ascii="宋体" w:hAnsi="宋体" w:cs="宋体"/>
                <w:color w:val="000000" w:themeColor="text1"/>
                <w:szCs w:val="21"/>
                <w:highlight w:val="none"/>
                <w:u w:val="none"/>
                <w14:textFill>
                  <w14:solidFill>
                    <w14:schemeClr w14:val="tx1"/>
                  </w14:solidFill>
                </w14:textFill>
              </w:rPr>
            </w:pPr>
            <w:r>
              <w:rPr>
                <w:rFonts w:hint="eastAsia" w:ascii="宋体" w:hAnsi="宋体" w:cs="宋体"/>
                <w:color w:val="000000" w:themeColor="text1"/>
                <w:szCs w:val="21"/>
                <w:highlight w:val="none"/>
                <w:u w:val="none"/>
                <w14:textFill>
                  <w14:solidFill>
                    <w14:schemeClr w14:val="tx1"/>
                  </w14:solidFill>
                </w14:textFill>
              </w:rPr>
              <w:t>一档（2分）： 方案内容基本齐全。有基本的质量服务承诺，内容较为通用；技术保障措施有初步框架，能提供基础的技术支持与服务。</w:t>
            </w:r>
          </w:p>
          <w:p w14:paraId="280EF9F2">
            <w:pPr>
              <w:widowControl/>
              <w:spacing w:after="0" w:line="400" w:lineRule="exact"/>
              <w:jc w:val="left"/>
              <w:textAlignment w:val="center"/>
              <w:rPr>
                <w:rFonts w:hint="eastAsia" w:ascii="宋体" w:hAnsi="宋体" w:cs="宋体"/>
                <w:color w:val="000000" w:themeColor="text1"/>
                <w:szCs w:val="21"/>
                <w:highlight w:val="none"/>
                <w:u w:val="none"/>
                <w14:textFill>
                  <w14:solidFill>
                    <w14:schemeClr w14:val="tx1"/>
                  </w14:solidFill>
                </w14:textFill>
              </w:rPr>
            </w:pPr>
            <w:r>
              <w:rPr>
                <w:rFonts w:hint="eastAsia" w:ascii="宋体" w:hAnsi="宋体" w:cs="宋体"/>
                <w:color w:val="000000" w:themeColor="text1"/>
                <w:szCs w:val="21"/>
                <w:highlight w:val="none"/>
                <w:u w:val="none"/>
                <w14:textFill>
                  <w14:solidFill>
                    <w14:schemeClr w14:val="tx1"/>
                  </w14:solidFill>
                </w14:textFill>
              </w:rPr>
              <w:t>二档（6分）： 方案内容较为具体，基本符合项目要求。质量服务承诺清晰明确；技术保障措施较为完善，工具或手段配置合理，能够满足研究工作开展的主要需求。</w:t>
            </w:r>
          </w:p>
          <w:p w14:paraId="3E9620C3">
            <w:pPr>
              <w:keepNext w:val="0"/>
              <w:keepLines w:val="0"/>
              <w:pageBreakBefore w:val="0"/>
              <w:widowControl/>
              <w:kinsoku/>
              <w:wordWrap/>
              <w:overflowPunct/>
              <w:topLinePunct w:val="0"/>
              <w:autoSpaceDE/>
              <w:autoSpaceDN/>
              <w:bidi w:val="0"/>
              <w:snapToGrid/>
              <w:spacing w:line="400" w:lineRule="exact"/>
              <w:jc w:val="left"/>
              <w:textAlignment w:val="center"/>
              <w:rPr>
                <w:rFonts w:hint="eastAsia" w:ascii="宋体" w:hAnsi="宋体" w:eastAsia="宋体" w:cs="宋体"/>
                <w:b/>
                <w:bCs/>
                <w:color w:val="000000" w:themeColor="text1"/>
                <w:spacing w:val="10"/>
                <w:sz w:val="21"/>
                <w:szCs w:val="21"/>
                <w:highlight w:val="none"/>
                <w14:textFill>
                  <w14:solidFill>
                    <w14:schemeClr w14:val="tx1"/>
                  </w14:solidFill>
                </w14:textFill>
              </w:rPr>
            </w:pPr>
            <w:r>
              <w:rPr>
                <w:rFonts w:hint="eastAsia" w:ascii="宋体" w:hAnsi="宋体" w:cs="宋体"/>
                <w:color w:val="000000" w:themeColor="text1"/>
                <w:szCs w:val="21"/>
                <w:highlight w:val="none"/>
                <w:u w:val="none"/>
                <w14:textFill>
                  <w14:solidFill>
                    <w14:schemeClr w14:val="tx1"/>
                  </w14:solidFill>
                </w14:textFill>
              </w:rPr>
              <w:t>三档（10分）： 方案建立了科学、完善的质量与技术保障体系。服务承诺具体详实，响应机制及时有效；技术保障措施先进有力，支撑平台或手段针对性强，能最大程度确保项目成果的高质量交付。</w:t>
            </w:r>
          </w:p>
        </w:tc>
        <w:tc>
          <w:tcPr>
            <w:tcW w:w="894" w:type="dxa"/>
            <w:vAlign w:val="center"/>
          </w:tcPr>
          <w:p w14:paraId="74DC5393">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cs="宋体"/>
                <w:b/>
                <w:color w:val="000000" w:themeColor="text1"/>
                <w:sz w:val="21"/>
                <w:szCs w:val="21"/>
                <w:highlight w:val="none"/>
                <w:lang w:val="en-US" w:eastAsia="zh-CN"/>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10分</w:t>
            </w:r>
          </w:p>
        </w:tc>
      </w:tr>
      <w:tr w14:paraId="6AEF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4" w:type="dxa"/>
            <w:vAlign w:val="center"/>
          </w:tcPr>
          <w:p w14:paraId="0DDE112C">
            <w:pPr>
              <w:keepNext w:val="0"/>
              <w:keepLines w:val="0"/>
              <w:pageBreakBefore w:val="0"/>
              <w:kinsoku/>
              <w:wordWrap/>
              <w:overflowPunct/>
              <w:topLinePunct w:val="0"/>
              <w:autoSpaceDE/>
              <w:autoSpaceDN/>
              <w:bidi w:val="0"/>
              <w:snapToGrid/>
              <w:spacing w:line="400" w:lineRule="exact"/>
              <w:jc w:val="cente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3.3</w:t>
            </w:r>
          </w:p>
        </w:tc>
        <w:tc>
          <w:tcPr>
            <w:tcW w:w="1477" w:type="dxa"/>
            <w:vAlign w:val="center"/>
          </w:tcPr>
          <w:p w14:paraId="611999CB">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项目组人员</w:t>
            </w:r>
          </w:p>
          <w:p w14:paraId="31B78211">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（满分10分）</w:t>
            </w:r>
          </w:p>
        </w:tc>
        <w:tc>
          <w:tcPr>
            <w:tcW w:w="6271" w:type="dxa"/>
            <w:vAlign w:val="center"/>
          </w:tcPr>
          <w:p w14:paraId="5274B6A3">
            <w:pPr>
              <w:keepNext w:val="0"/>
              <w:keepLines w:val="0"/>
              <w:pageBreakBefore w:val="0"/>
              <w:widowControl/>
              <w:kinsoku/>
              <w:wordWrap/>
              <w:overflowPunct/>
              <w:topLinePunct w:val="0"/>
              <w:autoSpaceDE/>
              <w:autoSpaceDN/>
              <w:bidi w:val="0"/>
              <w:snapToGrid/>
              <w:spacing w:line="400" w:lineRule="exact"/>
              <w:jc w:val="left"/>
              <w:textAlignment w:val="center"/>
              <w:rPr>
                <w:rFonts w:hint="eastAsia" w:ascii="宋体" w:hAnsi="宋体" w:eastAsia="宋体" w:cs="宋体"/>
                <w:b w:val="0"/>
                <w:b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color w:val="000000" w:themeColor="text1"/>
                <w:spacing w:val="0"/>
                <w:sz w:val="21"/>
                <w:szCs w:val="21"/>
                <w:highlight w:val="none"/>
                <w:u w:val="none"/>
                <w14:textFill>
                  <w14:solidFill>
                    <w14:schemeClr w14:val="tx1"/>
                  </w14:solidFill>
                </w14:textFill>
              </w:rPr>
              <w:t>1.针对本项目拟投入的项目团队人员资质进行评分：</w:t>
            </w:r>
          </w:p>
          <w:p w14:paraId="011F548E">
            <w:pPr>
              <w:keepNext w:val="0"/>
              <w:keepLines w:val="0"/>
              <w:pageBreakBefore w:val="0"/>
              <w:widowControl/>
              <w:kinsoku/>
              <w:wordWrap/>
              <w:overflowPunct/>
              <w:topLinePunct w:val="0"/>
              <w:autoSpaceDE/>
              <w:autoSpaceDN/>
              <w:bidi w:val="0"/>
              <w:snapToGrid/>
              <w:spacing w:line="400" w:lineRule="exact"/>
              <w:jc w:val="left"/>
              <w:textAlignment w:val="center"/>
              <w:rPr>
                <w:rFonts w:hint="eastAsia" w:ascii="宋体" w:hAnsi="宋体" w:eastAsia="宋体" w:cs="宋体"/>
                <w:b w:val="0"/>
                <w:b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color w:val="000000" w:themeColor="text1"/>
                <w:spacing w:val="0"/>
                <w:sz w:val="21"/>
                <w:szCs w:val="21"/>
                <w:highlight w:val="none"/>
                <w:u w:val="none"/>
                <w14:textFill>
                  <w14:solidFill>
                    <w14:schemeClr w14:val="tx1"/>
                  </w14:solidFill>
                </w14:textFill>
              </w:rPr>
              <w:t>（1）项目负责人资格（5分）：</w:t>
            </w:r>
          </w:p>
          <w:p w14:paraId="0F11F629">
            <w:pPr>
              <w:keepNext w:val="0"/>
              <w:keepLines w:val="0"/>
              <w:pageBreakBefore w:val="0"/>
              <w:widowControl/>
              <w:kinsoku/>
              <w:wordWrap/>
              <w:overflowPunct/>
              <w:topLinePunct w:val="0"/>
              <w:autoSpaceDE/>
              <w:autoSpaceDN/>
              <w:bidi w:val="0"/>
              <w:snapToGrid/>
              <w:spacing w:line="400" w:lineRule="exact"/>
              <w:jc w:val="left"/>
              <w:textAlignment w:val="center"/>
              <w:rPr>
                <w:rFonts w:hint="eastAsia" w:ascii="宋体" w:hAnsi="宋体" w:eastAsia="宋体" w:cs="宋体"/>
                <w:b w:val="0"/>
                <w:b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color w:val="000000" w:themeColor="text1"/>
                <w:spacing w:val="0"/>
                <w:sz w:val="21"/>
                <w:szCs w:val="21"/>
                <w:highlight w:val="none"/>
                <w:u w:val="none"/>
                <w14:textFill>
                  <w14:solidFill>
                    <w14:schemeClr w14:val="tx1"/>
                  </w14:solidFill>
                </w14:textFill>
              </w:rPr>
              <w:t>项目负责人具备副高级及以上职称的得5分，否则0分；</w:t>
            </w:r>
          </w:p>
          <w:p w14:paraId="7A446176">
            <w:pPr>
              <w:keepNext w:val="0"/>
              <w:keepLines w:val="0"/>
              <w:pageBreakBefore w:val="0"/>
              <w:widowControl/>
              <w:kinsoku/>
              <w:wordWrap/>
              <w:overflowPunct/>
              <w:topLinePunct w:val="0"/>
              <w:autoSpaceDE/>
              <w:autoSpaceDN/>
              <w:bidi w:val="0"/>
              <w:snapToGrid/>
              <w:spacing w:line="400" w:lineRule="exact"/>
              <w:jc w:val="left"/>
              <w:textAlignment w:val="center"/>
              <w:rPr>
                <w:rFonts w:hint="eastAsia" w:ascii="宋体" w:hAnsi="宋体" w:eastAsia="宋体" w:cs="宋体"/>
                <w:b w:val="0"/>
                <w:b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color w:val="000000" w:themeColor="text1"/>
                <w:spacing w:val="0"/>
                <w:sz w:val="21"/>
                <w:szCs w:val="21"/>
                <w:highlight w:val="none"/>
                <w:u w:val="none"/>
                <w14:textFill>
                  <w14:solidFill>
                    <w14:schemeClr w14:val="tx1"/>
                  </w14:solidFill>
                </w14:textFill>
              </w:rPr>
              <w:t>（2）核心团队构成与经验（5分）：</w:t>
            </w:r>
          </w:p>
          <w:p w14:paraId="679AC541">
            <w:pPr>
              <w:keepNext w:val="0"/>
              <w:keepLines w:val="0"/>
              <w:pageBreakBefore w:val="0"/>
              <w:widowControl/>
              <w:kinsoku/>
              <w:wordWrap/>
              <w:overflowPunct/>
              <w:topLinePunct w:val="0"/>
              <w:autoSpaceDE/>
              <w:autoSpaceDN/>
              <w:bidi w:val="0"/>
              <w:snapToGrid/>
              <w:spacing w:line="400" w:lineRule="exact"/>
              <w:jc w:val="left"/>
              <w:textAlignment w:val="center"/>
              <w:rPr>
                <w:rFonts w:hint="eastAsia" w:ascii="宋体" w:hAnsi="宋体" w:eastAsia="宋体" w:cs="宋体"/>
                <w:b w:val="0"/>
                <w:b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color w:val="000000" w:themeColor="text1"/>
                <w:spacing w:val="0"/>
                <w:sz w:val="21"/>
                <w:szCs w:val="21"/>
                <w:highlight w:val="none"/>
                <w:u w:val="none"/>
                <w14:textFill>
                  <w14:solidFill>
                    <w14:schemeClr w14:val="tx1"/>
                  </w14:solidFill>
                </w14:textFill>
              </w:rPr>
              <w:t>团队中具备副高级及以上职称的研究人员每1名得2分，最多5分（需提供职称证书及社保证明）；</w:t>
            </w:r>
          </w:p>
          <w:p w14:paraId="31FF6C63">
            <w:pPr>
              <w:keepNext w:val="0"/>
              <w:keepLines w:val="0"/>
              <w:pageBreakBefore w:val="0"/>
              <w:widowControl/>
              <w:kinsoku/>
              <w:wordWrap/>
              <w:overflowPunct/>
              <w:topLinePunct w:val="0"/>
              <w:autoSpaceDE/>
              <w:autoSpaceDN/>
              <w:bidi w:val="0"/>
              <w:snapToGrid/>
              <w:spacing w:line="400" w:lineRule="exact"/>
              <w:jc w:val="left"/>
              <w:textAlignment w:val="center"/>
              <w:rPr>
                <w:rFonts w:hint="eastAsia" w:ascii="宋体" w:hAnsi="宋体" w:eastAsia="宋体" w:cs="宋体"/>
                <w:b w:val="0"/>
                <w:b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color w:val="000000" w:themeColor="text1"/>
                <w:spacing w:val="0"/>
                <w:sz w:val="21"/>
                <w:szCs w:val="21"/>
                <w:highlight w:val="none"/>
                <w:u w:val="none"/>
                <w14:textFill>
                  <w14:solidFill>
                    <w14:schemeClr w14:val="tx1"/>
                  </w14:solidFill>
                </w14:textFill>
              </w:rPr>
              <w:t>2.备注：</w:t>
            </w:r>
          </w:p>
          <w:p w14:paraId="3C833E9D">
            <w:pPr>
              <w:keepNext w:val="0"/>
              <w:keepLines w:val="0"/>
              <w:pageBreakBefore w:val="0"/>
              <w:widowControl/>
              <w:kinsoku/>
              <w:wordWrap/>
              <w:overflowPunct/>
              <w:topLinePunct w:val="0"/>
              <w:autoSpaceDE/>
              <w:autoSpaceDN/>
              <w:bidi w:val="0"/>
              <w:snapToGrid/>
              <w:spacing w:line="400" w:lineRule="exact"/>
              <w:jc w:val="left"/>
              <w:textAlignment w:val="center"/>
              <w:rPr>
                <w:rFonts w:hint="eastAsia" w:ascii="宋体" w:hAnsi="宋体" w:eastAsia="宋体" w:cs="宋体"/>
                <w:b w:val="0"/>
                <w:b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color w:val="000000" w:themeColor="text1"/>
                <w:spacing w:val="0"/>
                <w:sz w:val="21"/>
                <w:szCs w:val="21"/>
                <w:highlight w:val="none"/>
                <w:u w:val="none"/>
                <w14:textFill>
                  <w14:solidFill>
                    <w14:schemeClr w14:val="tx1"/>
                  </w14:solidFill>
                </w14:textFill>
              </w:rPr>
              <w:t>（1）响应人</w:t>
            </w:r>
            <w:r>
              <w:rPr>
                <w:rFonts w:hint="eastAsia" w:ascii="宋体" w:hAnsi="宋体" w:cs="宋体"/>
                <w:b w:val="0"/>
                <w:bCs w:val="0"/>
                <w:color w:val="000000" w:themeColor="text1"/>
                <w:spacing w:val="0"/>
                <w:sz w:val="21"/>
                <w:szCs w:val="21"/>
                <w:highlight w:val="none"/>
                <w:u w:val="none"/>
                <w:lang w:val="en-US" w:eastAsia="zh-CN"/>
                <w14:textFill>
                  <w14:solidFill>
                    <w14:schemeClr w14:val="tx1"/>
                  </w14:solidFill>
                </w14:textFill>
              </w:rPr>
              <w:t>应</w:t>
            </w:r>
            <w:r>
              <w:rPr>
                <w:rFonts w:hint="eastAsia" w:ascii="宋体" w:hAnsi="宋体" w:eastAsia="宋体" w:cs="宋体"/>
                <w:b w:val="0"/>
                <w:bCs w:val="0"/>
                <w:color w:val="000000" w:themeColor="text1"/>
                <w:spacing w:val="0"/>
                <w:sz w:val="21"/>
                <w:szCs w:val="21"/>
                <w:highlight w:val="none"/>
                <w:u w:val="none"/>
                <w14:textFill>
                  <w14:solidFill>
                    <w14:schemeClr w14:val="tx1"/>
                  </w14:solidFill>
                </w14:textFill>
              </w:rPr>
              <w:t>提供项目团队</w:t>
            </w:r>
            <w:r>
              <w:rPr>
                <w:rFonts w:hint="eastAsia" w:ascii="宋体" w:hAnsi="宋体" w:cs="宋体"/>
                <w:b w:val="0"/>
                <w:bCs w:val="0"/>
                <w:color w:val="000000" w:themeColor="text1"/>
                <w:spacing w:val="0"/>
                <w:sz w:val="21"/>
                <w:szCs w:val="21"/>
                <w:highlight w:val="none"/>
                <w:u w:val="none"/>
                <w:lang w:val="en-US" w:eastAsia="zh-CN"/>
                <w14:textFill>
                  <w14:solidFill>
                    <w14:schemeClr w14:val="tx1"/>
                  </w14:solidFill>
                </w14:textFill>
              </w:rPr>
              <w:t>具备职称</w:t>
            </w:r>
            <w:r>
              <w:rPr>
                <w:rFonts w:hint="eastAsia" w:ascii="宋体" w:hAnsi="宋体" w:eastAsia="宋体" w:cs="宋体"/>
                <w:b w:val="0"/>
                <w:bCs w:val="0"/>
                <w:color w:val="000000" w:themeColor="text1"/>
                <w:spacing w:val="0"/>
                <w:sz w:val="21"/>
                <w:szCs w:val="21"/>
                <w:highlight w:val="none"/>
                <w:u w:val="none"/>
                <w14:textFill>
                  <w14:solidFill>
                    <w14:schemeClr w14:val="tx1"/>
                  </w14:solidFill>
                </w14:textFill>
              </w:rPr>
              <w:t>人员</w:t>
            </w:r>
            <w:r>
              <w:rPr>
                <w:rFonts w:hint="eastAsia" w:ascii="宋体" w:hAnsi="宋体" w:cs="宋体"/>
                <w:b w:val="0"/>
                <w:bCs w:val="0"/>
                <w:color w:val="000000" w:themeColor="text1"/>
                <w:spacing w:val="0"/>
                <w:sz w:val="21"/>
                <w:szCs w:val="21"/>
                <w:highlight w:val="none"/>
                <w:u w:val="none"/>
                <w:lang w:val="en-US" w:eastAsia="zh-CN"/>
                <w14:textFill>
                  <w14:solidFill>
                    <w14:schemeClr w14:val="tx1"/>
                  </w14:solidFill>
                </w14:textFill>
              </w:rPr>
              <w:t>的</w:t>
            </w:r>
            <w:r>
              <w:rPr>
                <w:rFonts w:hint="eastAsia" w:ascii="宋体" w:hAnsi="宋体" w:eastAsia="宋体" w:cs="宋体"/>
                <w:b w:val="0"/>
                <w:bCs w:val="0"/>
                <w:color w:val="000000" w:themeColor="text1"/>
                <w:spacing w:val="0"/>
                <w:sz w:val="21"/>
                <w:szCs w:val="21"/>
                <w:highlight w:val="none"/>
                <w:u w:val="none"/>
                <w14:textFill>
                  <w14:solidFill>
                    <w14:schemeClr w14:val="tx1"/>
                  </w14:solidFill>
                </w14:textFill>
              </w:rPr>
              <w:t>职称证书</w:t>
            </w:r>
            <w:r>
              <w:rPr>
                <w:rFonts w:hint="eastAsia" w:ascii="宋体" w:hAnsi="宋体" w:cs="宋体"/>
                <w:b w:val="0"/>
                <w:bCs w:val="0"/>
                <w:color w:val="000000" w:themeColor="text1"/>
                <w:spacing w:val="0"/>
                <w:sz w:val="21"/>
                <w:szCs w:val="21"/>
                <w:highlight w:val="none"/>
                <w:u w:val="none"/>
                <w:lang w:eastAsia="zh-CN"/>
                <w14:textFill>
                  <w14:solidFill>
                    <w14:schemeClr w14:val="tx1"/>
                  </w14:solidFill>
                </w14:textFill>
              </w:rPr>
              <w:t>，</w:t>
            </w:r>
            <w:r>
              <w:rPr>
                <w:rFonts w:hint="eastAsia" w:ascii="宋体" w:hAnsi="宋体" w:cs="宋体"/>
                <w:b w:val="0"/>
                <w:bCs w:val="0"/>
                <w:color w:val="000000" w:themeColor="text1"/>
                <w:spacing w:val="0"/>
                <w:sz w:val="21"/>
                <w:szCs w:val="21"/>
                <w:highlight w:val="none"/>
                <w:u w:val="none"/>
                <w:lang w:val="en-US" w:eastAsia="zh-CN"/>
                <w14:textFill>
                  <w14:solidFill>
                    <w14:schemeClr w14:val="tx1"/>
                  </w14:solidFill>
                </w14:textFill>
              </w:rPr>
              <w:t>以及项目负责人的身份证复印件</w:t>
            </w:r>
            <w:r>
              <w:rPr>
                <w:rFonts w:hint="eastAsia" w:ascii="宋体" w:hAnsi="宋体" w:eastAsia="宋体" w:cs="宋体"/>
                <w:b w:val="0"/>
                <w:bCs w:val="0"/>
                <w:color w:val="000000" w:themeColor="text1"/>
                <w:spacing w:val="0"/>
                <w:sz w:val="21"/>
                <w:szCs w:val="21"/>
                <w:highlight w:val="none"/>
                <w:u w:val="none"/>
                <w14:textFill>
                  <w14:solidFill>
                    <w14:schemeClr w14:val="tx1"/>
                  </w14:solidFill>
                </w14:textFill>
              </w:rPr>
              <w:t>。</w:t>
            </w:r>
          </w:p>
          <w:p w14:paraId="38B07F7D">
            <w:pPr>
              <w:keepNext w:val="0"/>
              <w:keepLines w:val="0"/>
              <w:pageBreakBefore w:val="0"/>
              <w:widowControl/>
              <w:kinsoku/>
              <w:wordWrap/>
              <w:overflowPunct/>
              <w:topLinePunct w:val="0"/>
              <w:autoSpaceDE/>
              <w:autoSpaceDN/>
              <w:bidi w:val="0"/>
              <w:snapToGrid/>
              <w:spacing w:line="400" w:lineRule="exact"/>
              <w:jc w:val="left"/>
              <w:textAlignment w:val="center"/>
              <w:rPr>
                <w:rFonts w:hint="eastAsia" w:ascii="宋体" w:hAnsi="宋体" w:eastAsia="宋体" w:cs="宋体"/>
                <w:b/>
                <w:bCs/>
                <w:color w:val="000000" w:themeColor="text1"/>
                <w:spacing w:val="10"/>
                <w:sz w:val="21"/>
                <w:szCs w:val="21"/>
                <w:highlight w:val="none"/>
                <w14:textFill>
                  <w14:solidFill>
                    <w14:schemeClr w14:val="tx1"/>
                  </w14:solidFill>
                </w14:textFill>
              </w:rPr>
            </w:pPr>
            <w:r>
              <w:rPr>
                <w:rFonts w:hint="eastAsia" w:ascii="宋体" w:hAnsi="宋体" w:eastAsia="宋体" w:cs="宋体"/>
                <w:b w:val="0"/>
                <w:bCs w:val="0"/>
                <w:color w:val="000000" w:themeColor="text1"/>
                <w:spacing w:val="0"/>
                <w:sz w:val="21"/>
                <w:szCs w:val="21"/>
                <w:highlight w:val="none"/>
                <w:u w:val="none"/>
                <w14:textFill>
                  <w14:solidFill>
                    <w14:schemeClr w14:val="tx1"/>
                  </w14:solidFill>
                </w14:textFill>
              </w:rPr>
              <w:t>（2）响应人</w:t>
            </w:r>
            <w:r>
              <w:rPr>
                <w:rFonts w:hint="eastAsia" w:ascii="宋体" w:hAnsi="宋体" w:cs="宋体"/>
                <w:b w:val="0"/>
                <w:bCs w:val="0"/>
                <w:color w:val="000000" w:themeColor="text1"/>
                <w:spacing w:val="0"/>
                <w:sz w:val="21"/>
                <w:szCs w:val="21"/>
                <w:highlight w:val="none"/>
                <w:u w:val="none"/>
                <w:lang w:val="en-US" w:eastAsia="zh-CN"/>
                <w14:textFill>
                  <w14:solidFill>
                    <w14:schemeClr w14:val="tx1"/>
                  </w14:solidFill>
                </w14:textFill>
              </w:rPr>
              <w:t>所</w:t>
            </w:r>
            <w:r>
              <w:rPr>
                <w:rFonts w:hint="eastAsia" w:ascii="宋体" w:hAnsi="宋体" w:eastAsia="宋体" w:cs="宋体"/>
                <w:b w:val="0"/>
                <w:bCs w:val="0"/>
                <w:color w:val="000000" w:themeColor="text1"/>
                <w:spacing w:val="0"/>
                <w:sz w:val="21"/>
                <w:szCs w:val="21"/>
                <w:highlight w:val="none"/>
                <w:u w:val="none"/>
                <w14:textFill>
                  <w14:solidFill>
                    <w14:schemeClr w14:val="tx1"/>
                  </w14:solidFill>
                </w14:textFill>
              </w:rPr>
              <w:t>提供</w:t>
            </w:r>
            <w:r>
              <w:rPr>
                <w:rFonts w:hint="eastAsia" w:ascii="宋体" w:hAnsi="宋体" w:cs="宋体"/>
                <w:b w:val="0"/>
                <w:bCs w:val="0"/>
                <w:color w:val="000000" w:themeColor="text1"/>
                <w:spacing w:val="0"/>
                <w:sz w:val="21"/>
                <w:szCs w:val="21"/>
                <w:highlight w:val="none"/>
                <w:u w:val="none"/>
                <w:lang w:val="en-US" w:eastAsia="zh-CN"/>
                <w14:textFill>
                  <w14:solidFill>
                    <w14:schemeClr w14:val="tx1"/>
                  </w14:solidFill>
                </w14:textFill>
              </w:rPr>
              <w:t>的社保证明，应是</w:t>
            </w:r>
            <w:r>
              <w:rPr>
                <w:rFonts w:hint="eastAsia" w:ascii="宋体" w:hAnsi="宋体" w:eastAsia="宋体" w:cs="宋体"/>
                <w:b w:val="0"/>
                <w:bCs w:val="0"/>
                <w:color w:val="000000" w:themeColor="text1"/>
                <w:spacing w:val="0"/>
                <w:sz w:val="21"/>
                <w:szCs w:val="21"/>
                <w:highlight w:val="none"/>
                <w:u w:val="none"/>
                <w14:textFill>
                  <w14:solidFill>
                    <w14:schemeClr w14:val="tx1"/>
                  </w14:solidFill>
                </w14:textFill>
              </w:rPr>
              <w:t>最近半年任意一个月为投入实施人员缴纳社保缴纳证明复印件；无缴费记录的，应提供由社保部门出具的《依法缴纳或依法免缴社保费证明》复印件，未按照以上要求提供证明材料人员，不得分。</w:t>
            </w:r>
          </w:p>
        </w:tc>
        <w:tc>
          <w:tcPr>
            <w:tcW w:w="894" w:type="dxa"/>
            <w:vAlign w:val="center"/>
          </w:tcPr>
          <w:p w14:paraId="672E88AA">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cs="宋体"/>
                <w:b/>
                <w:color w:val="000000" w:themeColor="text1"/>
                <w:sz w:val="21"/>
                <w:szCs w:val="21"/>
                <w:highlight w:val="none"/>
                <w:lang w:val="en-US" w:eastAsia="zh-CN"/>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10分</w:t>
            </w:r>
          </w:p>
        </w:tc>
      </w:tr>
      <w:tr w14:paraId="558D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846" w:type="dxa"/>
            <w:gridSpan w:val="4"/>
            <w:vAlign w:val="center"/>
          </w:tcPr>
          <w:p w14:paraId="566AE7E0">
            <w:pPr>
              <w:pStyle w:val="12"/>
              <w:spacing w:before="0" w:beforeAutospacing="0" w:after="0" w:afterAutospacing="0" w:line="400" w:lineRule="exact"/>
              <w:ind w:firstLine="241" w:firstLineChars="100"/>
              <w:jc w:val="both"/>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4.总得分=1 + 2 + 3</w:t>
            </w:r>
            <w:r>
              <w:rPr>
                <w:rFonts w:hint="eastAsia" w:ascii="宋体" w:hAnsi="宋体" w:eastAsia="宋体" w:cs="宋体"/>
                <w:b/>
                <w:color w:val="000000" w:themeColor="text1"/>
                <w:highlight w:val="none"/>
                <w:lang w:eastAsia="zh-CN"/>
                <w14:textFill>
                  <w14:solidFill>
                    <w14:schemeClr w14:val="tx1"/>
                  </w14:solidFill>
                </w14:textFill>
              </w:rPr>
              <w:t>。</w:t>
            </w:r>
          </w:p>
        </w:tc>
      </w:tr>
    </w:tbl>
    <w:p w14:paraId="4656BACA">
      <w:pPr>
        <w:pStyle w:val="8"/>
        <w:spacing w:line="400" w:lineRule="exact"/>
        <w:ind w:firstLine="482" w:firstLineChars="200"/>
        <w:outlineLvl w:val="1"/>
        <w:rPr>
          <w:rFonts w:hint="eastAsia" w:ascii="宋体" w:hAnsi="宋体" w:eastAsia="宋体" w:cs="宋体"/>
          <w:b/>
          <w:bCs/>
          <w:color w:val="000000" w:themeColor="text1"/>
          <w:sz w:val="24"/>
          <w:szCs w:val="24"/>
          <w:highlight w:val="none"/>
          <w14:textFill>
            <w14:solidFill>
              <w14:schemeClr w14:val="tx1"/>
            </w14:solidFill>
          </w14:textFill>
        </w:rPr>
      </w:pPr>
    </w:p>
    <w:p w14:paraId="5F023C0B">
      <w:pPr>
        <w:pStyle w:val="8"/>
        <w:spacing w:line="400" w:lineRule="exact"/>
        <w:ind w:firstLine="482" w:firstLineChars="200"/>
        <w:outlineLvl w:val="1"/>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四、成交候选人推荐原则</w:t>
      </w:r>
    </w:p>
    <w:p w14:paraId="31B41A13">
      <w:pPr>
        <w:spacing w:line="400" w:lineRule="exact"/>
        <w:ind w:firstLine="48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标小组将根据得分由高到低排列次序（总得分相同时，依次按最终报价低优先、技术分高优先、商务分高优先的顺序排列）推荐综合排名第一名的供应商为成交候选供应商。排名第一的成交候选人放弃成交、因不可抗力提出不能履行合同，采购单位可以确定排名第二的成交候选人为成交人，以此类推。采购人也可以重新组织采购。</w:t>
      </w:r>
      <w:r>
        <w:rPr>
          <w:rFonts w:hint="eastAsia" w:ascii="宋体" w:hAnsi="宋体" w:eastAsia="宋体" w:cs="宋体"/>
          <w:bCs/>
          <w:color w:val="000000" w:themeColor="text1"/>
          <w:sz w:val="24"/>
          <w:highlight w:val="none"/>
          <w14:textFill>
            <w14:solidFill>
              <w14:schemeClr w14:val="tx1"/>
            </w14:solidFill>
          </w14:textFill>
        </w:rPr>
        <w:br w:type="page"/>
      </w:r>
    </w:p>
    <w:p w14:paraId="07B2C43F">
      <w:pPr>
        <w:spacing w:line="500" w:lineRule="exact"/>
        <w:ind w:firstLine="3534" w:firstLineChars="1100"/>
        <w:outlineLvl w:val="0"/>
        <w:rPr>
          <w:rFonts w:hint="eastAsia" w:ascii="宋体" w:hAnsi="宋体" w:eastAsia="宋体" w:cs="宋体"/>
          <w:b/>
          <w:color w:val="000000" w:themeColor="text1"/>
          <w:sz w:val="28"/>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 xml:space="preserve">第五章 </w:t>
      </w:r>
      <w:r>
        <w:rPr>
          <w:rFonts w:hint="eastAsia" w:ascii="宋体" w:hAnsi="宋体" w:eastAsia="宋体" w:cs="宋体"/>
          <w:b/>
          <w:color w:val="000000" w:themeColor="text1"/>
          <w:sz w:val="28"/>
          <w:szCs w:val="32"/>
          <w:highlight w:val="none"/>
          <w14:textFill>
            <w14:solidFill>
              <w14:schemeClr w14:val="tx1"/>
            </w14:solidFill>
          </w14:textFill>
        </w:rPr>
        <w:t>响应文件格式</w:t>
      </w:r>
    </w:p>
    <w:p w14:paraId="743FBB5D">
      <w:pPr>
        <w:spacing w:line="500" w:lineRule="exact"/>
        <w:jc w:val="center"/>
        <w:rPr>
          <w:rFonts w:hint="eastAsia" w:ascii="宋体" w:hAnsi="宋体" w:eastAsia="宋体" w:cs="宋体"/>
          <w:b/>
          <w:color w:val="000000" w:themeColor="text1"/>
          <w:sz w:val="28"/>
          <w:szCs w:val="32"/>
          <w:highlight w:val="none"/>
          <w14:textFill>
            <w14:solidFill>
              <w14:schemeClr w14:val="tx1"/>
            </w14:solidFill>
          </w14:textFill>
        </w:rPr>
      </w:pPr>
    </w:p>
    <w:p w14:paraId="309D5B0F">
      <w:pPr>
        <w:pStyle w:val="8"/>
        <w:snapToGrid w:val="0"/>
        <w:spacing w:before="120" w:after="120"/>
        <w:outlineLvl w:val="1"/>
        <w:rPr>
          <w:rFonts w:hint="eastAsia" w:ascii="宋体" w:hAnsi="宋体" w:eastAsia="宋体" w:cs="宋体"/>
          <w:b/>
          <w:color w:val="000000" w:themeColor="text1"/>
          <w:sz w:val="24"/>
          <w:szCs w:val="24"/>
          <w:highlight w:val="none"/>
          <w14:textFill>
            <w14:solidFill>
              <w14:schemeClr w14:val="tx1"/>
            </w14:solidFill>
          </w14:textFill>
        </w:rPr>
      </w:pPr>
      <w:bookmarkStart w:id="3" w:name="_Toc293863331"/>
      <w:bookmarkStart w:id="4" w:name="_Toc301424939"/>
      <w:bookmarkStart w:id="5" w:name="_Toc326217565"/>
      <w:bookmarkStart w:id="6" w:name="_Toc293863061"/>
      <w:r>
        <w:rPr>
          <w:rFonts w:hint="eastAsia" w:ascii="宋体" w:hAnsi="宋体" w:eastAsia="宋体" w:cs="宋体"/>
          <w:b/>
          <w:color w:val="000000" w:themeColor="text1"/>
          <w:sz w:val="24"/>
          <w:szCs w:val="24"/>
          <w:highlight w:val="none"/>
          <w14:textFill>
            <w14:solidFill>
              <w14:schemeClr w14:val="tx1"/>
            </w14:solidFill>
          </w14:textFill>
        </w:rPr>
        <w:t>一、响应文件外层包装封面及响应文件外封面格式</w:t>
      </w:r>
      <w:bookmarkEnd w:id="3"/>
      <w:bookmarkEnd w:id="4"/>
      <w:bookmarkEnd w:id="5"/>
      <w:bookmarkEnd w:id="6"/>
    </w:p>
    <w:p w14:paraId="17C70A1A">
      <w:pPr>
        <w:snapToGrid w:val="0"/>
        <w:spacing w:before="120" w:beforeLines="50" w:after="50"/>
        <w:rPr>
          <w:rFonts w:hint="eastAsia" w:ascii="宋体" w:hAnsi="宋体" w:eastAsia="宋体" w:cs="宋体"/>
          <w:b/>
          <w:color w:val="000000" w:themeColor="text1"/>
          <w:sz w:val="24"/>
          <w:highlight w:val="none"/>
          <w14:textFill>
            <w14:solidFill>
              <w14:schemeClr w14:val="tx1"/>
            </w14:solidFill>
          </w14:textFill>
        </w:rPr>
      </w:pPr>
      <w:bookmarkStart w:id="7" w:name="_Toc293863332"/>
      <w:bookmarkStart w:id="8" w:name="_Toc293863062"/>
    </w:p>
    <w:p w14:paraId="0EE8C9CF">
      <w:pPr>
        <w:pStyle w:val="8"/>
        <w:snapToGrid w:val="0"/>
        <w:spacing w:before="120" w:after="120"/>
        <w:outlineLvl w:val="2"/>
        <w:rPr>
          <w:rFonts w:hint="eastAsia" w:ascii="宋体" w:hAnsi="宋体" w:eastAsia="宋体" w:cs="宋体"/>
          <w:b/>
          <w:color w:val="000000" w:themeColor="text1"/>
          <w:sz w:val="24"/>
          <w:szCs w:val="24"/>
          <w:highlight w:val="none"/>
          <w14:textFill>
            <w14:solidFill>
              <w14:schemeClr w14:val="tx1"/>
            </w14:solidFill>
          </w14:textFill>
        </w:rPr>
      </w:pPr>
      <w:bookmarkStart w:id="9" w:name="_Toc326217566"/>
      <w:bookmarkStart w:id="10" w:name="_Toc301424940"/>
      <w:r>
        <w:rPr>
          <w:rFonts w:hint="eastAsia" w:ascii="宋体" w:hAnsi="宋体" w:eastAsia="宋体" w:cs="宋体"/>
          <w:b/>
          <w:color w:val="000000" w:themeColor="text1"/>
          <w:sz w:val="24"/>
          <w:szCs w:val="24"/>
          <w:highlight w:val="none"/>
          <w14:textFill>
            <w14:solidFill>
              <w14:schemeClr w14:val="tx1"/>
            </w14:solidFill>
          </w14:textFill>
        </w:rPr>
        <w:t>1.所有响应文件的外包装封面格式（格式可自拟）：</w:t>
      </w:r>
      <w:bookmarkEnd w:id="7"/>
      <w:bookmarkEnd w:id="8"/>
      <w:bookmarkEnd w:id="9"/>
      <w:bookmarkEnd w:id="10"/>
    </w:p>
    <w:p w14:paraId="28FC65BD">
      <w:pPr>
        <w:snapToGrid w:val="0"/>
        <w:spacing w:before="120" w:beforeLines="50" w:after="50"/>
        <w:rPr>
          <w:rFonts w:hint="eastAsia" w:ascii="宋体" w:hAnsi="宋体" w:eastAsia="宋体" w:cs="宋体"/>
          <w:color w:val="000000" w:themeColor="text1"/>
          <w:sz w:val="24"/>
          <w:szCs w:val="20"/>
          <w:highlight w:val="none"/>
          <w14:textFill>
            <w14:solidFill>
              <w14:schemeClr w14:val="tx1"/>
            </w14:solidFill>
          </w14:textFill>
        </w:rPr>
      </w:pPr>
    </w:p>
    <w:p w14:paraId="205D9EA0">
      <w:pPr>
        <w:snapToGrid w:val="0"/>
        <w:spacing w:before="120" w:beforeLines="50" w:after="50"/>
        <w:jc w:val="center"/>
        <w:rPr>
          <w:rFonts w:hint="eastAsia" w:ascii="宋体" w:hAnsi="宋体" w:eastAsia="宋体" w:cs="宋体"/>
          <w:bCs/>
          <w:color w:val="000000" w:themeColor="text1"/>
          <w:sz w:val="24"/>
          <w:szCs w:val="20"/>
          <w:highlight w:val="none"/>
          <w14:textFill>
            <w14:solidFill>
              <w14:schemeClr w14:val="tx1"/>
            </w14:solidFill>
          </w14:textFill>
        </w:rPr>
      </w:pPr>
    </w:p>
    <w:p w14:paraId="0E41717E">
      <w:pPr>
        <w:snapToGrid w:val="0"/>
        <w:spacing w:before="120" w:beforeLines="50" w:after="50"/>
        <w:jc w:val="center"/>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bCs/>
          <w:color w:val="000000" w:themeColor="text1"/>
          <w:sz w:val="52"/>
          <w:szCs w:val="52"/>
          <w:highlight w:val="none"/>
          <w14:textFill>
            <w14:solidFill>
              <w14:schemeClr w14:val="tx1"/>
            </w14:solidFill>
          </w14:textFill>
        </w:rPr>
        <w:t>响应文件</w:t>
      </w:r>
    </w:p>
    <w:p w14:paraId="5628C551">
      <w:pPr>
        <w:snapToGrid w:val="0"/>
        <w:spacing w:before="120" w:beforeLines="50" w:after="50"/>
        <w:rPr>
          <w:rFonts w:hint="eastAsia" w:ascii="宋体" w:hAnsi="宋体" w:eastAsia="宋体" w:cs="宋体"/>
          <w:bCs/>
          <w:color w:val="000000" w:themeColor="text1"/>
          <w:sz w:val="24"/>
          <w:szCs w:val="20"/>
          <w:highlight w:val="none"/>
          <w14:textFill>
            <w14:solidFill>
              <w14:schemeClr w14:val="tx1"/>
            </w14:solidFill>
          </w14:textFill>
        </w:rPr>
      </w:pPr>
    </w:p>
    <w:p w14:paraId="1AB69F9F">
      <w:pPr>
        <w:snapToGrid w:val="0"/>
        <w:spacing w:before="120" w:beforeLines="50" w:after="50"/>
        <w:ind w:firstLine="1100" w:firstLineChars="393"/>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 xml:space="preserve">项目名称： </w:t>
      </w:r>
    </w:p>
    <w:p w14:paraId="3B3E52F9">
      <w:pPr>
        <w:snapToGrid w:val="0"/>
        <w:spacing w:before="120" w:beforeLines="50" w:after="50"/>
        <w:ind w:firstLine="1100" w:firstLineChars="393"/>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 xml:space="preserve">     </w:t>
      </w:r>
    </w:p>
    <w:p w14:paraId="297FAB38">
      <w:pPr>
        <w:pStyle w:val="4"/>
        <w:snapToGrid w:val="0"/>
        <w:spacing w:before="50" w:after="50"/>
        <w:ind w:firstLine="1164" w:firstLineChars="416"/>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报价人名称：盖章</w:t>
      </w:r>
    </w:p>
    <w:p w14:paraId="3D528AC6">
      <w:pPr>
        <w:pStyle w:val="4"/>
        <w:snapToGrid w:val="0"/>
        <w:spacing w:before="50" w:after="50"/>
        <w:ind w:firstLine="1164" w:firstLineChars="416"/>
        <w:rPr>
          <w:rFonts w:hint="eastAsia" w:ascii="宋体" w:hAnsi="宋体" w:eastAsia="宋体" w:cs="宋体"/>
          <w:bCs/>
          <w:color w:val="000000" w:themeColor="text1"/>
          <w:sz w:val="28"/>
          <w:szCs w:val="28"/>
          <w:highlight w:val="none"/>
          <w14:textFill>
            <w14:solidFill>
              <w14:schemeClr w14:val="tx1"/>
            </w14:solidFill>
          </w14:textFill>
        </w:rPr>
      </w:pPr>
    </w:p>
    <w:p w14:paraId="1E822348">
      <w:pPr>
        <w:pStyle w:val="4"/>
        <w:snapToGrid w:val="0"/>
        <w:spacing w:before="50" w:after="50"/>
        <w:ind w:firstLine="1164" w:firstLineChars="416"/>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报价人地址：</w:t>
      </w:r>
    </w:p>
    <w:p w14:paraId="34C84C0B">
      <w:pPr>
        <w:pStyle w:val="4"/>
        <w:snapToGrid w:val="0"/>
        <w:spacing w:before="50" w:after="50"/>
        <w:ind w:firstLine="1164" w:firstLineChars="416"/>
        <w:rPr>
          <w:rFonts w:hint="eastAsia" w:ascii="宋体" w:hAnsi="宋体" w:eastAsia="宋体" w:cs="宋体"/>
          <w:bCs/>
          <w:color w:val="000000" w:themeColor="text1"/>
          <w:sz w:val="28"/>
          <w:szCs w:val="28"/>
          <w:highlight w:val="none"/>
          <w14:textFill>
            <w14:solidFill>
              <w14:schemeClr w14:val="tx1"/>
            </w14:solidFill>
          </w14:textFill>
        </w:rPr>
      </w:pPr>
    </w:p>
    <w:p w14:paraId="7C4C53C6">
      <w:pPr>
        <w:pStyle w:val="4"/>
        <w:snapToGrid w:val="0"/>
        <w:spacing w:before="50" w:after="50"/>
        <w:ind w:firstLine="1164" w:firstLineChars="416"/>
        <w:rPr>
          <w:rFonts w:hint="eastAsia" w:ascii="宋体" w:hAnsi="宋体" w:eastAsia="宋体" w:cs="宋体"/>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Cs/>
          <w:color w:val="000000" w:themeColor="text1"/>
          <w:sz w:val="28"/>
          <w:szCs w:val="28"/>
          <w:highlight w:val="none"/>
          <w:lang w:val="en-US" w:eastAsia="zh-CN"/>
          <w14:textFill>
            <w14:solidFill>
              <w14:schemeClr w14:val="tx1"/>
            </w14:solidFill>
          </w14:textFill>
        </w:rPr>
        <w:t>联系人及电话：</w:t>
      </w:r>
    </w:p>
    <w:p w14:paraId="60F1D719">
      <w:pPr>
        <w:pStyle w:val="4"/>
        <w:snapToGrid w:val="0"/>
        <w:spacing w:before="50" w:after="50"/>
        <w:ind w:firstLine="1164" w:firstLineChars="416"/>
        <w:rPr>
          <w:rFonts w:hint="eastAsia" w:ascii="宋体" w:hAnsi="宋体" w:eastAsia="宋体" w:cs="宋体"/>
          <w:bCs/>
          <w:color w:val="000000" w:themeColor="text1"/>
          <w:sz w:val="28"/>
          <w:szCs w:val="28"/>
          <w:highlight w:val="none"/>
          <w14:textFill>
            <w14:solidFill>
              <w14:schemeClr w14:val="tx1"/>
            </w14:solidFill>
          </w14:textFill>
        </w:rPr>
      </w:pPr>
    </w:p>
    <w:p w14:paraId="7DA4A536">
      <w:pPr>
        <w:pStyle w:val="4"/>
        <w:snapToGrid w:val="0"/>
        <w:spacing w:before="50" w:after="50"/>
        <w:ind w:firstLine="1120" w:firstLineChars="400"/>
        <w:rPr>
          <w:rFonts w:hint="eastAsia" w:ascii="宋体" w:hAnsi="宋体" w:eastAsia="宋体" w:cs="宋体"/>
          <w:bCs/>
          <w:color w:val="000000" w:themeColor="text1"/>
          <w:sz w:val="28"/>
          <w:szCs w:val="28"/>
          <w:highlight w:val="none"/>
          <w14:textFill>
            <w14:solidFill>
              <w14:schemeClr w14:val="tx1"/>
            </w14:solidFill>
          </w14:textFill>
        </w:rPr>
      </w:pPr>
    </w:p>
    <w:p w14:paraId="398024FB">
      <w:pPr>
        <w:snapToGrid w:val="0"/>
        <w:spacing w:before="120" w:beforeLines="50" w:after="50"/>
        <w:ind w:firstLine="4760" w:firstLineChars="1700"/>
        <w:rPr>
          <w:rFonts w:hint="eastAsia" w:ascii="宋体" w:hAnsi="宋体" w:eastAsia="宋体" w:cs="宋体"/>
          <w:bCs/>
          <w:color w:val="000000" w:themeColor="text1"/>
          <w:sz w:val="28"/>
          <w:szCs w:val="28"/>
          <w:highlight w:val="none"/>
          <w14:textFill>
            <w14:solidFill>
              <w14:schemeClr w14:val="tx1"/>
            </w14:solidFill>
          </w14:textFill>
        </w:rPr>
      </w:pPr>
    </w:p>
    <w:p w14:paraId="0D65E8F4">
      <w:pPr>
        <w:snapToGrid w:val="0"/>
        <w:spacing w:before="120" w:beforeLines="50" w:after="50"/>
        <w:ind w:firstLine="645"/>
        <w:jc w:val="center"/>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 xml:space="preserve">                        年  月  日</w:t>
      </w:r>
    </w:p>
    <w:p w14:paraId="4F7DAAA5">
      <w:pPr>
        <w:snapToGrid w:val="0"/>
        <w:spacing w:before="120" w:beforeLines="50" w:after="50"/>
        <w:ind w:firstLine="645"/>
        <w:rPr>
          <w:rFonts w:hint="eastAsia" w:ascii="宋体" w:hAnsi="宋体" w:eastAsia="宋体" w:cs="宋体"/>
          <w:bCs/>
          <w:color w:val="000000" w:themeColor="text1"/>
          <w:sz w:val="24"/>
          <w:highlight w:val="none"/>
          <w14:textFill>
            <w14:solidFill>
              <w14:schemeClr w14:val="tx1"/>
            </w14:solidFill>
          </w14:textFill>
        </w:rPr>
      </w:pPr>
    </w:p>
    <w:p w14:paraId="182A61B7">
      <w:pPr>
        <w:pStyle w:val="8"/>
        <w:snapToGrid w:val="0"/>
        <w:spacing w:before="120" w:after="120"/>
        <w:outlineLvl w:val="2"/>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br w:type="page"/>
      </w:r>
      <w:bookmarkStart w:id="11" w:name="_Toc326217567"/>
      <w:bookmarkStart w:id="12" w:name="_Toc301424941"/>
      <w:r>
        <w:rPr>
          <w:rFonts w:hint="eastAsia" w:ascii="宋体" w:hAnsi="宋体" w:eastAsia="宋体" w:cs="宋体"/>
          <w:b/>
          <w:color w:val="000000" w:themeColor="text1"/>
          <w:sz w:val="24"/>
          <w:szCs w:val="24"/>
          <w:highlight w:val="none"/>
          <w14:textFill>
            <w14:solidFill>
              <w14:schemeClr w14:val="tx1"/>
            </w14:solidFill>
          </w14:textFill>
        </w:rPr>
        <w:t>2.响应文件外封面格式（格式可自拟）：</w:t>
      </w:r>
      <w:bookmarkEnd w:id="11"/>
      <w:bookmarkEnd w:id="12"/>
    </w:p>
    <w:p w14:paraId="4008765E">
      <w:pPr>
        <w:snapToGrid w:val="0"/>
        <w:spacing w:before="120" w:beforeLines="50" w:after="50"/>
        <w:ind w:firstLine="8160" w:firstLineChars="34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正本/或副本</w:t>
      </w:r>
    </w:p>
    <w:p w14:paraId="5AA0E9B6">
      <w:pPr>
        <w:snapToGrid w:val="0"/>
        <w:spacing w:before="120" w:beforeLines="50" w:after="50"/>
        <w:rPr>
          <w:rFonts w:hint="eastAsia" w:ascii="宋体" w:hAnsi="宋体" w:eastAsia="宋体" w:cs="宋体"/>
          <w:color w:val="000000" w:themeColor="text1"/>
          <w:sz w:val="24"/>
          <w:szCs w:val="20"/>
          <w:highlight w:val="none"/>
          <w14:textFill>
            <w14:solidFill>
              <w14:schemeClr w14:val="tx1"/>
            </w14:solidFill>
          </w14:textFill>
        </w:rPr>
      </w:pPr>
    </w:p>
    <w:p w14:paraId="05092030">
      <w:pPr>
        <w:snapToGrid w:val="0"/>
        <w:spacing w:before="120" w:beforeLines="50" w:after="50"/>
        <w:jc w:val="center"/>
        <w:rPr>
          <w:rFonts w:hint="eastAsia" w:ascii="宋体" w:hAnsi="宋体" w:eastAsia="宋体" w:cs="宋体"/>
          <w:bCs/>
          <w:color w:val="000000" w:themeColor="text1"/>
          <w:sz w:val="24"/>
          <w:szCs w:val="20"/>
          <w:highlight w:val="none"/>
          <w14:textFill>
            <w14:solidFill>
              <w14:schemeClr w14:val="tx1"/>
            </w14:solidFill>
          </w14:textFill>
        </w:rPr>
      </w:pPr>
    </w:p>
    <w:p w14:paraId="42A952F5">
      <w:pPr>
        <w:snapToGrid w:val="0"/>
        <w:spacing w:before="120" w:beforeLines="50" w:after="50"/>
        <w:jc w:val="center"/>
        <w:rPr>
          <w:rFonts w:hint="eastAsia" w:ascii="宋体" w:hAnsi="宋体" w:eastAsia="宋体" w:cs="宋体"/>
          <w:bCs/>
          <w:color w:val="000000" w:themeColor="text1"/>
          <w:sz w:val="24"/>
          <w:szCs w:val="20"/>
          <w:highlight w:val="none"/>
          <w14:textFill>
            <w14:solidFill>
              <w14:schemeClr w14:val="tx1"/>
            </w14:solidFill>
          </w14:textFill>
        </w:rPr>
      </w:pPr>
      <w:r>
        <w:rPr>
          <w:rFonts w:hint="eastAsia" w:ascii="宋体" w:hAnsi="宋体" w:eastAsia="宋体" w:cs="宋体"/>
          <w:b/>
          <w:bCs/>
          <w:color w:val="000000" w:themeColor="text1"/>
          <w:sz w:val="52"/>
          <w:szCs w:val="52"/>
          <w:highlight w:val="none"/>
          <w14:textFill>
            <w14:solidFill>
              <w14:schemeClr w14:val="tx1"/>
            </w14:solidFill>
          </w14:textFill>
        </w:rPr>
        <w:t>响应文件</w:t>
      </w:r>
    </w:p>
    <w:p w14:paraId="4F450B53">
      <w:pPr>
        <w:snapToGrid w:val="0"/>
        <w:spacing w:before="120" w:beforeLines="50" w:after="50"/>
        <w:ind w:firstLine="943" w:firstLineChars="393"/>
        <w:rPr>
          <w:rFonts w:hint="eastAsia" w:ascii="宋体" w:hAnsi="宋体" w:eastAsia="宋体" w:cs="宋体"/>
          <w:bCs/>
          <w:color w:val="000000" w:themeColor="text1"/>
          <w:sz w:val="24"/>
          <w:highlight w:val="none"/>
          <w14:textFill>
            <w14:solidFill>
              <w14:schemeClr w14:val="tx1"/>
            </w14:solidFill>
          </w14:textFill>
        </w:rPr>
      </w:pPr>
    </w:p>
    <w:p w14:paraId="7B492398">
      <w:pPr>
        <w:snapToGrid w:val="0"/>
        <w:spacing w:before="120" w:beforeLines="50" w:after="50"/>
        <w:ind w:firstLine="943" w:firstLineChars="393"/>
        <w:rPr>
          <w:rFonts w:hint="eastAsia" w:ascii="宋体" w:hAnsi="宋体" w:eastAsia="宋体" w:cs="宋体"/>
          <w:bCs/>
          <w:color w:val="000000" w:themeColor="text1"/>
          <w:sz w:val="24"/>
          <w:szCs w:val="20"/>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项目名称：</w:t>
      </w:r>
      <w:r>
        <w:rPr>
          <w:rFonts w:hint="eastAsia" w:ascii="宋体" w:hAnsi="宋体" w:eastAsia="宋体" w:cs="宋体"/>
          <w:bCs/>
          <w:color w:val="000000" w:themeColor="text1"/>
          <w:sz w:val="24"/>
          <w:szCs w:val="20"/>
          <w:highlight w:val="none"/>
          <w14:textFill>
            <w14:solidFill>
              <w14:schemeClr w14:val="tx1"/>
            </w14:solidFill>
          </w14:textFill>
        </w:rPr>
        <w:t xml:space="preserve"> </w:t>
      </w:r>
    </w:p>
    <w:p w14:paraId="5013A9FE">
      <w:pPr>
        <w:snapToGrid w:val="0"/>
        <w:spacing w:before="120" w:beforeLines="50" w:after="50"/>
        <w:ind w:firstLine="943" w:firstLineChars="393"/>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 xml:space="preserve">     </w:t>
      </w:r>
    </w:p>
    <w:p w14:paraId="4271CFB0">
      <w:pPr>
        <w:pStyle w:val="4"/>
        <w:snapToGrid w:val="0"/>
        <w:spacing w:before="50" w:after="50"/>
        <w:ind w:firstLine="998" w:firstLineChars="416"/>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报价人名称：盖章</w:t>
      </w:r>
    </w:p>
    <w:p w14:paraId="3D69CAD3">
      <w:pPr>
        <w:pStyle w:val="4"/>
        <w:snapToGrid w:val="0"/>
        <w:spacing w:before="50" w:after="50"/>
        <w:ind w:firstLine="998" w:firstLineChars="416"/>
        <w:rPr>
          <w:rFonts w:hint="eastAsia" w:ascii="宋体" w:hAnsi="宋体" w:eastAsia="宋体" w:cs="宋体"/>
          <w:bCs/>
          <w:color w:val="000000" w:themeColor="text1"/>
          <w:sz w:val="24"/>
          <w:highlight w:val="none"/>
          <w14:textFill>
            <w14:solidFill>
              <w14:schemeClr w14:val="tx1"/>
            </w14:solidFill>
          </w14:textFill>
        </w:rPr>
      </w:pPr>
    </w:p>
    <w:p w14:paraId="540FCABE">
      <w:pPr>
        <w:pStyle w:val="4"/>
        <w:snapToGrid w:val="0"/>
        <w:spacing w:before="50" w:after="50"/>
        <w:ind w:firstLine="998" w:firstLineChars="416"/>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法定代表人</w:t>
      </w:r>
      <w:r>
        <w:rPr>
          <w:rFonts w:hint="eastAsia" w:ascii="宋体" w:hAnsi="宋体" w:eastAsia="宋体" w:cs="宋体"/>
          <w:color w:val="000000" w:themeColor="text1"/>
          <w:sz w:val="24"/>
          <w:highlight w:val="none"/>
          <w14:textFill>
            <w14:solidFill>
              <w14:schemeClr w14:val="tx1"/>
            </w14:solidFill>
          </w14:textFill>
        </w:rPr>
        <w:t>（负责人）</w:t>
      </w:r>
      <w:r>
        <w:rPr>
          <w:rFonts w:hint="eastAsia" w:ascii="宋体" w:hAnsi="宋体" w:eastAsia="宋体" w:cs="宋体"/>
          <w:bCs/>
          <w:color w:val="000000" w:themeColor="text1"/>
          <w:sz w:val="24"/>
          <w:highlight w:val="none"/>
          <w14:textFill>
            <w14:solidFill>
              <w14:schemeClr w14:val="tx1"/>
            </w14:solidFill>
          </w14:textFill>
        </w:rPr>
        <w:t>或委托代理人签字：</w:t>
      </w:r>
    </w:p>
    <w:p w14:paraId="1577C24F">
      <w:pPr>
        <w:pStyle w:val="4"/>
        <w:snapToGrid w:val="0"/>
        <w:spacing w:before="50" w:after="50"/>
        <w:ind w:firstLine="960" w:firstLineChars="400"/>
        <w:rPr>
          <w:rFonts w:hint="eastAsia" w:ascii="宋体" w:hAnsi="宋体" w:eastAsia="宋体" w:cs="宋体"/>
          <w:bCs/>
          <w:color w:val="000000" w:themeColor="text1"/>
          <w:sz w:val="24"/>
          <w:highlight w:val="none"/>
          <w14:textFill>
            <w14:solidFill>
              <w14:schemeClr w14:val="tx1"/>
            </w14:solidFill>
          </w14:textFill>
        </w:rPr>
      </w:pPr>
    </w:p>
    <w:p w14:paraId="1CD9BE6E">
      <w:pPr>
        <w:pStyle w:val="4"/>
        <w:snapToGrid w:val="0"/>
        <w:spacing w:before="50" w:after="50"/>
        <w:ind w:firstLine="960" w:firstLineChars="400"/>
        <w:rPr>
          <w:rFonts w:hint="eastAsia" w:ascii="宋体" w:hAnsi="宋体" w:eastAsia="宋体" w:cs="宋体"/>
          <w:bCs/>
          <w:color w:val="000000" w:themeColor="text1"/>
          <w:sz w:val="24"/>
          <w:highlight w:val="none"/>
          <w14:textFill>
            <w14:solidFill>
              <w14:schemeClr w14:val="tx1"/>
            </w14:solidFill>
          </w14:textFill>
        </w:rPr>
      </w:pPr>
    </w:p>
    <w:p w14:paraId="23C99EA8">
      <w:pPr>
        <w:snapToGrid w:val="0"/>
        <w:spacing w:before="120" w:beforeLines="50" w:after="50"/>
        <w:ind w:firstLine="4080" w:firstLineChars="1700"/>
        <w:rPr>
          <w:rFonts w:hint="eastAsia" w:ascii="宋体" w:hAnsi="宋体" w:eastAsia="宋体" w:cs="宋体"/>
          <w:bCs/>
          <w:color w:val="000000" w:themeColor="text1"/>
          <w:sz w:val="24"/>
          <w:szCs w:val="20"/>
          <w:highlight w:val="none"/>
          <w14:textFill>
            <w14:solidFill>
              <w14:schemeClr w14:val="tx1"/>
            </w14:solidFill>
          </w14:textFill>
        </w:rPr>
      </w:pPr>
    </w:p>
    <w:p w14:paraId="576DE908">
      <w:pPr>
        <w:snapToGrid w:val="0"/>
        <w:spacing w:before="120" w:beforeLines="50" w:after="50"/>
        <w:ind w:firstLine="645"/>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 xml:space="preserve">                        年  月  日</w:t>
      </w:r>
    </w:p>
    <w:p w14:paraId="06E75D90">
      <w:pPr>
        <w:snapToGrid w:val="0"/>
        <w:spacing w:before="120" w:beforeLines="50" w:after="50"/>
        <w:ind w:firstLine="645"/>
        <w:rPr>
          <w:rFonts w:hint="eastAsia" w:ascii="宋体" w:hAnsi="宋体" w:eastAsia="宋体" w:cs="宋体"/>
          <w:bCs/>
          <w:color w:val="000000" w:themeColor="text1"/>
          <w:sz w:val="24"/>
          <w:highlight w:val="none"/>
          <w14:textFill>
            <w14:solidFill>
              <w14:schemeClr w14:val="tx1"/>
            </w14:solidFill>
          </w14:textFill>
        </w:rPr>
      </w:pPr>
    </w:p>
    <w:p w14:paraId="2C376B6A">
      <w:pPr>
        <w:snapToGrid w:val="0"/>
        <w:spacing w:before="120" w:beforeLines="50" w:after="50"/>
        <w:ind w:firstLine="645"/>
        <w:rPr>
          <w:rFonts w:hint="eastAsia" w:ascii="宋体" w:hAnsi="宋体" w:eastAsia="宋体" w:cs="宋体"/>
          <w:bCs/>
          <w:color w:val="000000" w:themeColor="text1"/>
          <w:sz w:val="24"/>
          <w:highlight w:val="none"/>
          <w14:textFill>
            <w14:solidFill>
              <w14:schemeClr w14:val="tx1"/>
            </w14:solidFill>
          </w14:textFill>
        </w:rPr>
      </w:pPr>
    </w:p>
    <w:p w14:paraId="75F4405F">
      <w:pPr>
        <w:snapToGrid w:val="0"/>
        <w:spacing w:before="120" w:beforeLines="50" w:after="50"/>
        <w:outlineLvl w:val="1"/>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br w:type="page"/>
      </w:r>
      <w:bookmarkStart w:id="13" w:name="_Toc293863063"/>
      <w:bookmarkStart w:id="14" w:name="_Toc326217568"/>
      <w:bookmarkStart w:id="15" w:name="_Toc254970698"/>
      <w:bookmarkStart w:id="16" w:name="_Toc254970557"/>
      <w:bookmarkStart w:id="17" w:name="_Toc293863333"/>
      <w:bookmarkStart w:id="18" w:name="_Toc301424942"/>
      <w:r>
        <w:rPr>
          <w:rFonts w:hint="eastAsia" w:ascii="宋体" w:hAnsi="宋体" w:eastAsia="宋体" w:cs="宋体"/>
          <w:b/>
          <w:bCs/>
          <w:color w:val="000000" w:themeColor="text1"/>
          <w:sz w:val="24"/>
          <w:highlight w:val="none"/>
          <w14:textFill>
            <w14:solidFill>
              <w14:schemeClr w14:val="tx1"/>
            </w14:solidFill>
          </w14:textFill>
        </w:rPr>
        <w:t>二、资信/商务文件格式</w:t>
      </w:r>
      <w:bookmarkEnd w:id="13"/>
      <w:bookmarkEnd w:id="14"/>
      <w:bookmarkEnd w:id="15"/>
      <w:bookmarkEnd w:id="16"/>
      <w:bookmarkEnd w:id="17"/>
      <w:bookmarkEnd w:id="18"/>
    </w:p>
    <w:p w14:paraId="3939B5D1">
      <w:pPr>
        <w:snapToGrid w:val="0"/>
        <w:spacing w:before="50" w:after="50"/>
        <w:rPr>
          <w:rFonts w:hint="eastAsia" w:ascii="宋体" w:hAnsi="宋体" w:eastAsia="宋体" w:cs="宋体"/>
          <w:b/>
          <w:color w:val="000000" w:themeColor="text1"/>
          <w:sz w:val="24"/>
          <w:highlight w:val="none"/>
          <w14:textFill>
            <w14:solidFill>
              <w14:schemeClr w14:val="tx1"/>
            </w14:solidFill>
          </w14:textFill>
        </w:rPr>
      </w:pPr>
    </w:p>
    <w:p w14:paraId="2D659021">
      <w:pPr>
        <w:snapToGrid w:val="0"/>
        <w:spacing w:before="50" w:after="50"/>
        <w:outlineLvl w:val="2"/>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w:t>
      </w:r>
      <w:r>
        <w:rPr>
          <w:rFonts w:hint="eastAsia" w:ascii="宋体" w:hAnsi="宋体" w:eastAsia="宋体" w:cs="宋体"/>
          <w:b/>
          <w:bCs/>
          <w:color w:val="000000" w:themeColor="text1"/>
          <w:sz w:val="24"/>
          <w:highlight w:val="none"/>
          <w14:textFill>
            <w14:solidFill>
              <w14:schemeClr w14:val="tx1"/>
            </w14:solidFill>
          </w14:textFill>
        </w:rPr>
        <w:t>资信/</w:t>
      </w:r>
      <w:r>
        <w:rPr>
          <w:rFonts w:hint="eastAsia" w:ascii="宋体" w:hAnsi="宋体" w:eastAsia="宋体" w:cs="宋体"/>
          <w:b/>
          <w:color w:val="000000" w:themeColor="text1"/>
          <w:sz w:val="24"/>
          <w:highlight w:val="none"/>
          <w14:textFill>
            <w14:solidFill>
              <w14:schemeClr w14:val="tx1"/>
            </w14:solidFill>
          </w14:textFill>
        </w:rPr>
        <w:t>商务文件内封面格式（格式可自拟）：</w:t>
      </w:r>
      <w:r>
        <w:rPr>
          <w:rFonts w:hint="eastAsia" w:ascii="宋体" w:hAnsi="宋体" w:eastAsia="宋体" w:cs="宋体"/>
          <w:b/>
          <w:color w:val="000000" w:themeColor="text1"/>
          <w:szCs w:val="21"/>
          <w:highlight w:val="none"/>
          <w14:textFill>
            <w14:solidFill>
              <w14:schemeClr w14:val="tx1"/>
            </w14:solidFill>
          </w14:textFill>
        </w:rPr>
        <w:t xml:space="preserve"> </w:t>
      </w:r>
    </w:p>
    <w:p w14:paraId="18CCD69E">
      <w:pPr>
        <w:snapToGrid w:val="0"/>
        <w:spacing w:before="120" w:beforeLines="50" w:after="50"/>
        <w:ind w:firstLine="645"/>
        <w:jc w:val="center"/>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bCs/>
          <w:color w:val="000000" w:themeColor="text1"/>
          <w:sz w:val="52"/>
          <w:szCs w:val="52"/>
          <w:highlight w:val="none"/>
          <w14:textFill>
            <w14:solidFill>
              <w14:schemeClr w14:val="tx1"/>
            </w14:solidFill>
          </w14:textFill>
        </w:rPr>
        <w:t>资信/商务文件</w:t>
      </w:r>
    </w:p>
    <w:p w14:paraId="004AEA9F">
      <w:pPr>
        <w:snapToGrid w:val="0"/>
        <w:spacing w:line="400" w:lineRule="exact"/>
        <w:ind w:firstLine="943" w:firstLineChars="393"/>
        <w:rPr>
          <w:rFonts w:hint="eastAsia" w:ascii="宋体" w:hAnsi="宋体" w:eastAsia="宋体" w:cs="宋体"/>
          <w:bCs/>
          <w:color w:val="000000" w:themeColor="text1"/>
          <w:sz w:val="24"/>
          <w:szCs w:val="20"/>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项目名称：</w:t>
      </w:r>
      <w:r>
        <w:rPr>
          <w:rFonts w:hint="eastAsia" w:ascii="宋体" w:hAnsi="宋体" w:eastAsia="宋体" w:cs="宋体"/>
          <w:bCs/>
          <w:color w:val="000000" w:themeColor="text1"/>
          <w:sz w:val="24"/>
          <w:szCs w:val="20"/>
          <w:highlight w:val="none"/>
          <w14:textFill>
            <w14:solidFill>
              <w14:schemeClr w14:val="tx1"/>
            </w14:solidFill>
          </w14:textFill>
        </w:rPr>
        <w:t xml:space="preserve"> </w:t>
      </w:r>
    </w:p>
    <w:p w14:paraId="236E72CB">
      <w:pPr>
        <w:snapToGrid w:val="0"/>
        <w:spacing w:line="400" w:lineRule="exact"/>
        <w:ind w:firstLine="943" w:firstLineChars="393"/>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 xml:space="preserve">     </w:t>
      </w:r>
    </w:p>
    <w:p w14:paraId="351183ED">
      <w:pPr>
        <w:pStyle w:val="4"/>
        <w:snapToGrid w:val="0"/>
        <w:spacing w:line="400" w:lineRule="exact"/>
        <w:ind w:firstLine="998" w:firstLineChars="416"/>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报价人名称：盖章</w:t>
      </w:r>
    </w:p>
    <w:p w14:paraId="791C15E4">
      <w:pPr>
        <w:pStyle w:val="4"/>
        <w:snapToGrid w:val="0"/>
        <w:spacing w:line="400" w:lineRule="exact"/>
        <w:ind w:firstLine="998" w:firstLineChars="416"/>
        <w:rPr>
          <w:rFonts w:hint="eastAsia" w:ascii="宋体" w:hAnsi="宋体" w:eastAsia="宋体" w:cs="宋体"/>
          <w:bCs/>
          <w:color w:val="000000" w:themeColor="text1"/>
          <w:sz w:val="24"/>
          <w:highlight w:val="none"/>
          <w14:textFill>
            <w14:solidFill>
              <w14:schemeClr w14:val="tx1"/>
            </w14:solidFill>
          </w14:textFill>
        </w:rPr>
      </w:pPr>
    </w:p>
    <w:p w14:paraId="7D0F4334">
      <w:pPr>
        <w:pStyle w:val="4"/>
        <w:snapToGrid w:val="0"/>
        <w:spacing w:line="400" w:lineRule="exact"/>
        <w:ind w:firstLine="998" w:firstLineChars="416"/>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法定代表人</w:t>
      </w:r>
      <w:r>
        <w:rPr>
          <w:rFonts w:hint="eastAsia" w:ascii="宋体" w:hAnsi="宋体" w:eastAsia="宋体" w:cs="宋体"/>
          <w:color w:val="000000" w:themeColor="text1"/>
          <w:sz w:val="24"/>
          <w:highlight w:val="none"/>
          <w14:textFill>
            <w14:solidFill>
              <w14:schemeClr w14:val="tx1"/>
            </w14:solidFill>
          </w14:textFill>
        </w:rPr>
        <w:t>（负责人）</w:t>
      </w:r>
      <w:r>
        <w:rPr>
          <w:rFonts w:hint="eastAsia" w:ascii="宋体" w:hAnsi="宋体" w:eastAsia="宋体" w:cs="宋体"/>
          <w:bCs/>
          <w:color w:val="000000" w:themeColor="text1"/>
          <w:sz w:val="24"/>
          <w:highlight w:val="none"/>
          <w14:textFill>
            <w14:solidFill>
              <w14:schemeClr w14:val="tx1"/>
            </w14:solidFill>
          </w14:textFill>
        </w:rPr>
        <w:t>或委托代理人签字：</w:t>
      </w:r>
    </w:p>
    <w:p w14:paraId="6F4CDEC4">
      <w:pPr>
        <w:snapToGrid w:val="0"/>
        <w:spacing w:before="120" w:beforeLines="50" w:after="50"/>
        <w:ind w:firstLine="960" w:firstLineChars="400"/>
        <w:rPr>
          <w:rFonts w:hint="eastAsia" w:ascii="宋体" w:hAnsi="宋体" w:eastAsia="宋体" w:cs="宋体"/>
          <w:bCs/>
          <w:color w:val="000000" w:themeColor="text1"/>
          <w:sz w:val="24"/>
          <w:szCs w:val="20"/>
          <w:highlight w:val="none"/>
          <w14:textFill>
            <w14:solidFill>
              <w14:schemeClr w14:val="tx1"/>
            </w14:solidFill>
          </w14:textFill>
        </w:rPr>
      </w:pPr>
    </w:p>
    <w:p w14:paraId="4AC5F034">
      <w:pPr>
        <w:snapToGrid w:val="0"/>
        <w:spacing w:before="120" w:beforeLines="50" w:after="50"/>
        <w:rPr>
          <w:rFonts w:hint="eastAsia" w:ascii="宋体" w:hAnsi="宋体" w:eastAsia="宋体" w:cs="宋体"/>
          <w:color w:val="000000" w:themeColor="text1"/>
          <w:sz w:val="24"/>
          <w:szCs w:val="20"/>
          <w:highlight w:val="none"/>
          <w14:textFill>
            <w14:solidFill>
              <w14:schemeClr w14:val="tx1"/>
            </w14:solidFill>
          </w14:textFill>
        </w:rPr>
      </w:pPr>
    </w:p>
    <w:p w14:paraId="1B3AD709">
      <w:pPr>
        <w:snapToGrid w:val="0"/>
        <w:spacing w:line="400" w:lineRule="exact"/>
        <w:outlineLvl w:val="2"/>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r>
        <w:rPr>
          <w:rFonts w:hint="eastAsia" w:ascii="宋体" w:hAnsi="宋体" w:eastAsia="宋体" w:cs="宋体"/>
          <w:b/>
          <w:color w:val="000000" w:themeColor="text1"/>
          <w:sz w:val="24"/>
          <w:highlight w:val="none"/>
          <w14:textFill>
            <w14:solidFill>
              <w14:schemeClr w14:val="tx1"/>
            </w14:solidFill>
          </w14:textFill>
        </w:rPr>
        <w:t>2.</w:t>
      </w:r>
      <w:r>
        <w:rPr>
          <w:rFonts w:hint="eastAsia" w:ascii="宋体" w:hAnsi="宋体" w:eastAsia="宋体" w:cs="宋体"/>
          <w:b/>
          <w:bCs/>
          <w:color w:val="000000" w:themeColor="text1"/>
          <w:sz w:val="24"/>
          <w:highlight w:val="none"/>
          <w14:textFill>
            <w14:solidFill>
              <w14:schemeClr w14:val="tx1"/>
            </w14:solidFill>
          </w14:textFill>
        </w:rPr>
        <w:t>资信/商务文件目录</w:t>
      </w:r>
    </w:p>
    <w:p w14:paraId="6A6AB5B1">
      <w:pPr>
        <w:snapToGrid w:val="0"/>
        <w:spacing w:line="400" w:lineRule="exact"/>
        <w:ind w:firstLine="480" w:firstLineChars="200"/>
        <w:jc w:val="left"/>
        <w:outlineLvl w:val="3"/>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（1）报价声明书</w:t>
      </w:r>
    </w:p>
    <w:p w14:paraId="09DC43A1">
      <w:pPr>
        <w:snapToGrid w:val="0"/>
        <w:spacing w:line="4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（2）有效的营业执照副本复印件（对于有经营资质要求的，报价人必须提供有效的经营资质证书副本内页复印件；如报价人提供其他服务机构的服务时，还须提供其他服务机构的有效授权书原件）；</w:t>
      </w:r>
    </w:p>
    <w:p w14:paraId="4D7820A0">
      <w:pPr>
        <w:snapToGrid w:val="0"/>
        <w:spacing w:line="4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（3）有效的法定代表人（负责人）身份证正反面复印件</w:t>
      </w:r>
    </w:p>
    <w:p w14:paraId="43DCA04C">
      <w:pPr>
        <w:snapToGrid w:val="0"/>
        <w:spacing w:line="4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（4）法定代表人（负责人）授权委托书</w:t>
      </w:r>
    </w:p>
    <w:p w14:paraId="0AC14DE2">
      <w:pPr>
        <w:snapToGrid w:val="0"/>
        <w:spacing w:line="4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（5）有效的委托代理人身份证正反面复印件</w:t>
      </w:r>
    </w:p>
    <w:p w14:paraId="79FD2D46">
      <w:pPr>
        <w:snapToGrid w:val="0"/>
        <w:spacing w:line="4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（6）报价人参加政府采购活动前3年内在经营活动中没有重大违法记录的书面声明（格式自拟，原件加盖单位公章）</w:t>
      </w:r>
    </w:p>
    <w:p w14:paraId="69DC99C7">
      <w:pPr>
        <w:snapToGrid w:val="0"/>
        <w:spacing w:line="4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（7）报价人主体信用记录查询结果截图</w:t>
      </w:r>
    </w:p>
    <w:p w14:paraId="1984887A">
      <w:pPr>
        <w:snapToGrid w:val="0"/>
        <w:spacing w:line="4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（8）服务承诺书</w:t>
      </w:r>
    </w:p>
    <w:p w14:paraId="5E680926">
      <w:pPr>
        <w:snapToGrid w:val="0"/>
        <w:spacing w:line="400" w:lineRule="exact"/>
        <w:ind w:firstLine="713" w:firstLineChars="296"/>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可作为</w:t>
      </w:r>
      <w:r>
        <w:rPr>
          <w:rFonts w:hint="eastAsia" w:ascii="宋体" w:hAnsi="宋体" w:eastAsia="宋体" w:cs="宋体"/>
          <w:b/>
          <w:bCs/>
          <w:color w:val="000000" w:themeColor="text1"/>
          <w:sz w:val="24"/>
          <w:highlight w:val="none"/>
          <w14:textFill>
            <w14:solidFill>
              <w14:schemeClr w14:val="tx1"/>
            </w14:solidFill>
          </w14:textFill>
        </w:rPr>
        <w:t>报价人资信评分的资质证明材料</w:t>
      </w:r>
      <w:r>
        <w:rPr>
          <w:rFonts w:hint="eastAsia" w:ascii="宋体" w:hAnsi="宋体" w:eastAsia="宋体" w:cs="宋体"/>
          <w:b/>
          <w:color w:val="000000" w:themeColor="text1"/>
          <w:sz w:val="24"/>
          <w:highlight w:val="none"/>
          <w14:textFill>
            <w14:solidFill>
              <w14:schemeClr w14:val="tx1"/>
            </w14:solidFill>
          </w14:textFill>
        </w:rPr>
        <w:t>（如有）</w:t>
      </w:r>
      <w:r>
        <w:rPr>
          <w:rFonts w:hint="eastAsia" w:ascii="宋体" w:hAnsi="宋体" w:eastAsia="宋体" w:cs="宋体"/>
          <w:color w:val="000000" w:themeColor="text1"/>
          <w:sz w:val="24"/>
          <w:highlight w:val="none"/>
          <w14:textFill>
            <w14:solidFill>
              <w14:schemeClr w14:val="tx1"/>
            </w14:solidFill>
          </w14:textFill>
        </w:rPr>
        <w:t>：</w:t>
      </w:r>
    </w:p>
    <w:p w14:paraId="6BA93526">
      <w:pPr>
        <w:snapToGrid w:val="0"/>
        <w:spacing w:line="4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（9）报价人的类似成功案例的业绩证明文件</w:t>
      </w:r>
    </w:p>
    <w:p w14:paraId="125F6AE6">
      <w:pPr>
        <w:snapToGrid w:val="0"/>
        <w:spacing w:line="400" w:lineRule="exact"/>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r>
        <w:rPr>
          <w:rFonts w:hint="eastAsia" w:ascii="宋体" w:hAnsi="宋体" w:eastAsia="宋体" w:cs="宋体"/>
          <w:b/>
          <w:color w:val="000000" w:themeColor="text1"/>
          <w:sz w:val="24"/>
          <w:highlight w:val="none"/>
          <w14:textFill>
            <w14:solidFill>
              <w14:schemeClr w14:val="tx1"/>
            </w14:solidFill>
          </w14:textFill>
        </w:rPr>
        <w:t>（1）报价声明书格式：</w:t>
      </w:r>
    </w:p>
    <w:p w14:paraId="1739DB2D">
      <w:pPr>
        <w:spacing w:line="400" w:lineRule="exact"/>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78C1013F">
      <w:pPr>
        <w:spacing w:line="400" w:lineRule="exact"/>
        <w:jc w:val="center"/>
        <w:rPr>
          <w:rFonts w:hint="eastAsia" w:ascii="宋体" w:hAnsi="宋体" w:eastAsia="宋体" w:cs="宋体"/>
          <w:b/>
          <w:color w:val="000000" w:themeColor="text1"/>
          <w:spacing w:val="6"/>
          <w:sz w:val="32"/>
          <w:szCs w:val="32"/>
          <w:highlight w:val="none"/>
          <w14:textFill>
            <w14:solidFill>
              <w14:schemeClr w14:val="tx1"/>
            </w14:solidFill>
          </w14:textFill>
        </w:rPr>
      </w:pPr>
      <w:r>
        <w:rPr>
          <w:rFonts w:hint="eastAsia" w:ascii="宋体" w:hAnsi="宋体" w:eastAsia="宋体" w:cs="宋体"/>
          <w:b/>
          <w:color w:val="000000" w:themeColor="text1"/>
          <w:spacing w:val="6"/>
          <w:sz w:val="32"/>
          <w:szCs w:val="32"/>
          <w:highlight w:val="none"/>
          <w14:textFill>
            <w14:solidFill>
              <w14:schemeClr w14:val="tx1"/>
            </w14:solidFill>
          </w14:textFill>
        </w:rPr>
        <w:t>报价声明书</w:t>
      </w:r>
    </w:p>
    <w:p w14:paraId="7D2A2959">
      <w:pPr>
        <w:spacing w:line="400" w:lineRule="exact"/>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0138F19A">
      <w:pPr>
        <w:snapToGrid w:val="0"/>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eastAsia="宋体" w:cs="宋体"/>
          <w:color w:val="000000" w:themeColor="text1"/>
          <w:sz w:val="24"/>
          <w:highlight w:val="none"/>
          <w:u w:val="single"/>
          <w14:textFill>
            <w14:solidFill>
              <w14:schemeClr w14:val="tx1"/>
            </w14:solidFill>
          </w14:textFill>
        </w:rPr>
        <w:t>广西壮族自治区大数据发展局</w:t>
      </w:r>
      <w:r>
        <w:rPr>
          <w:rFonts w:hint="eastAsia" w:ascii="宋体" w:hAnsi="宋体" w:eastAsia="宋体" w:cs="宋体"/>
          <w:color w:val="000000" w:themeColor="text1"/>
          <w:sz w:val="24"/>
          <w:highlight w:val="none"/>
          <w14:textFill>
            <w14:solidFill>
              <w14:schemeClr w14:val="tx1"/>
            </w14:solidFill>
          </w14:textFill>
        </w:rPr>
        <w:t>：</w:t>
      </w:r>
    </w:p>
    <w:p w14:paraId="22D0FC14">
      <w:pPr>
        <w:snapToGrid w:val="0"/>
        <w:spacing w:line="40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（报价人名称）系中华人民共和国合法企业，经营地址</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14:paraId="087C7D51">
      <w:pPr>
        <w:snapToGrid w:val="0"/>
        <w:spacing w:line="400" w:lineRule="exact"/>
        <w:ind w:firstLine="64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（姓名）系</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（报价人名称）的法定代表人（负责人），我方愿意参加贵方组织的</w:t>
      </w:r>
      <w:r>
        <w:rPr>
          <w:rFonts w:hint="eastAsia" w:ascii="宋体" w:hAnsi="宋体" w:eastAsia="宋体" w:cs="宋体"/>
          <w:color w:val="000000" w:themeColor="text1"/>
          <w:kern w:val="0"/>
          <w:sz w:val="24"/>
          <w:highlight w:val="none"/>
          <w:shd w:val="clear" w:color="auto" w:fill="FFFFFF"/>
          <w:lang w:val="en-US" w:eastAsia="zh-CN"/>
          <w14:textFill>
            <w14:solidFill>
              <w14:schemeClr w14:val="tx1"/>
            </w14:solidFill>
          </w14:textFill>
        </w:rPr>
        <w:t>人工智能发展与合作活动</w:t>
      </w:r>
      <w:r>
        <w:rPr>
          <w:rFonts w:hint="eastAsia" w:ascii="宋体" w:hAnsi="宋体" w:cs="宋体"/>
          <w:color w:val="000000" w:themeColor="text1"/>
          <w:kern w:val="0"/>
          <w:sz w:val="24"/>
          <w:highlight w:val="none"/>
          <w:shd w:val="clear" w:color="auto" w:fill="FFFFFF"/>
          <w:lang w:val="en-US" w:eastAsia="zh-CN"/>
          <w14:textFill>
            <w14:solidFill>
              <w14:schemeClr w14:val="tx1"/>
            </w14:solidFill>
          </w14:textFill>
        </w:rPr>
        <w:t>项目</w:t>
      </w:r>
      <w:r>
        <w:rPr>
          <w:rFonts w:hint="eastAsia" w:ascii="宋体" w:hAnsi="宋体" w:eastAsia="宋体" w:cs="宋体"/>
          <w:color w:val="000000" w:themeColor="text1"/>
          <w:sz w:val="24"/>
          <w:highlight w:val="none"/>
          <w14:textFill>
            <w14:solidFill>
              <w14:schemeClr w14:val="tx1"/>
            </w14:solidFill>
          </w14:textFill>
        </w:rPr>
        <w:t>的报价，为便于贵方公正、择优地确定成交人及其产品和服务，我方就本次报价有关事项郑重声明如下：</w:t>
      </w:r>
    </w:p>
    <w:p w14:paraId="75CA1214">
      <w:pPr>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1.我方向贵方提交的所有响应文件、资料都是准确的和真实的。</w:t>
      </w:r>
    </w:p>
    <w:p w14:paraId="266FA37B">
      <w:pPr>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2.我方不是采购人的附属机构。</w:t>
      </w:r>
    </w:p>
    <w:p w14:paraId="50C53379">
      <w:pPr>
        <w:pStyle w:val="7"/>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.我方及由本人担任法定代表人</w:t>
      </w:r>
      <w:r>
        <w:rPr>
          <w:rFonts w:hint="eastAsia" w:ascii="宋体" w:hAnsi="宋体" w:eastAsia="宋体" w:cs="宋体"/>
          <w:color w:val="000000" w:themeColor="text1"/>
          <w:sz w:val="24"/>
          <w:highlight w:val="none"/>
          <w14:textFill>
            <w14:solidFill>
              <w14:schemeClr w14:val="tx1"/>
            </w14:solidFill>
          </w14:textFill>
        </w:rPr>
        <w:t>（负责人）</w:t>
      </w:r>
      <w:r>
        <w:rPr>
          <w:rFonts w:hint="eastAsia" w:ascii="宋体" w:hAnsi="宋体" w:eastAsia="宋体" w:cs="宋体"/>
          <w:color w:val="000000" w:themeColor="text1"/>
          <w:sz w:val="24"/>
          <w:szCs w:val="24"/>
          <w:highlight w:val="none"/>
          <w14:textFill>
            <w14:solidFill>
              <w14:schemeClr w14:val="tx1"/>
            </w14:solidFill>
          </w14:textFill>
        </w:rPr>
        <w:t>的其他机构最近三年内被通报或者被处罚的违法行为有：</w:t>
      </w:r>
    </w:p>
    <w:p w14:paraId="51EFAF6E">
      <w:pPr>
        <w:wordWrap w:val="0"/>
        <w:snapToGrid w:val="0"/>
        <w:spacing w:line="4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w:t>
      </w:r>
      <w:r>
        <w:rPr>
          <w:rFonts w:hint="eastAsia" w:ascii="宋体" w:hAnsi="宋体" w:eastAsia="宋体" w:cs="宋体"/>
          <w:color w:val="000000" w:themeColor="text1"/>
          <w:sz w:val="24"/>
          <w:highlight w:val="none"/>
          <w:u w:val="single"/>
          <w:lang w:val="en-US" w:eastAsia="zh-CN"/>
          <w14:textFill>
            <w14:solidFill>
              <w14:schemeClr w14:val="tx1"/>
            </w14:solidFill>
          </w14:textFill>
        </w:rPr>
        <w:t>如实填写，没有则写“无”）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6415092C">
      <w:pPr>
        <w:wordWrap w:val="0"/>
        <w:snapToGrid w:val="0"/>
        <w:spacing w:line="4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345A55C6">
      <w:pPr>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5.以上事项如有虚假或隐瞒，我方愿意承担一切后果。</w:t>
      </w:r>
    </w:p>
    <w:p w14:paraId="66DC4942">
      <w:pPr>
        <w:wordWrap w:val="0"/>
        <w:snapToGrid w:val="0"/>
        <w:spacing w:line="400" w:lineRule="exact"/>
        <w:ind w:right="120"/>
        <w:jc w:val="righ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报价人（公章）：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249769AE">
      <w:pPr>
        <w:wordWrap w:val="0"/>
        <w:snapToGrid w:val="0"/>
        <w:spacing w:line="400" w:lineRule="exact"/>
        <w:ind w:firstLine="4080" w:firstLineChars="17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法定代表人（负责人）或委托代理人签字： </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354AC6AA">
      <w:pPr>
        <w:snapToGrid w:val="0"/>
        <w:spacing w:line="400" w:lineRule="exact"/>
        <w:ind w:firstLine="7080" w:firstLineChars="295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年    月    日</w:t>
      </w:r>
    </w:p>
    <w:p w14:paraId="7C413861">
      <w:pPr>
        <w:snapToGrid w:val="0"/>
        <w:spacing w:line="400" w:lineRule="exact"/>
        <w:jc w:val="left"/>
        <w:rPr>
          <w:rFonts w:hint="eastAsia" w:ascii="宋体" w:hAnsi="宋体" w:eastAsia="宋体" w:cs="宋体"/>
          <w:b/>
          <w:color w:val="000000" w:themeColor="text1"/>
          <w:sz w:val="24"/>
          <w:highlight w:val="none"/>
          <w14:textFill>
            <w14:solidFill>
              <w14:schemeClr w14:val="tx1"/>
            </w14:solidFill>
          </w14:textFill>
        </w:rPr>
      </w:pPr>
    </w:p>
    <w:p w14:paraId="6C1BF95D">
      <w:pPr>
        <w:snapToGrid w:val="0"/>
        <w:spacing w:line="400" w:lineRule="exact"/>
        <w:jc w:val="left"/>
        <w:rPr>
          <w:rFonts w:hint="eastAsia" w:ascii="宋体" w:hAnsi="宋体" w:eastAsia="宋体" w:cs="宋体"/>
          <w:b/>
          <w:color w:val="000000" w:themeColor="text1"/>
          <w:sz w:val="24"/>
          <w:highlight w:val="none"/>
          <w14:textFill>
            <w14:solidFill>
              <w14:schemeClr w14:val="tx1"/>
            </w14:solidFill>
          </w14:textFill>
        </w:rPr>
      </w:pPr>
    </w:p>
    <w:p w14:paraId="20833C94">
      <w:pPr>
        <w:snapToGrid w:val="0"/>
        <w:spacing w:line="400" w:lineRule="exact"/>
        <w:jc w:val="left"/>
        <w:outlineLvl w:val="3"/>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（2）有效的营业执照副本复印件并加盖公章；</w:t>
      </w:r>
    </w:p>
    <w:p w14:paraId="6E31F49F">
      <w:pPr>
        <w:snapToGrid w:val="0"/>
        <w:spacing w:line="400" w:lineRule="exact"/>
        <w:jc w:val="left"/>
        <w:rPr>
          <w:rFonts w:hint="eastAsia" w:ascii="宋体" w:hAnsi="宋体" w:eastAsia="宋体" w:cs="宋体"/>
          <w:b/>
          <w:color w:val="000000" w:themeColor="text1"/>
          <w:sz w:val="24"/>
          <w:highlight w:val="none"/>
          <w14:textFill>
            <w14:solidFill>
              <w14:schemeClr w14:val="tx1"/>
            </w14:solidFill>
          </w14:textFill>
        </w:rPr>
      </w:pPr>
    </w:p>
    <w:p w14:paraId="1BD2FF49">
      <w:pPr>
        <w:snapToGrid w:val="0"/>
        <w:spacing w:line="400" w:lineRule="exact"/>
        <w:jc w:val="left"/>
        <w:outlineLvl w:val="3"/>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（3）有效的法定代表人（负责人）身份证正反面复印件并加盖公章（如法定代表人（负责人）非中国国籍应提交护照复印件，要求证件有效并与营业执照中的法定代表人（负责人）相符）</w:t>
      </w:r>
    </w:p>
    <w:p w14:paraId="5577BD8A">
      <w:pPr>
        <w:snapToGrid w:val="0"/>
        <w:spacing w:line="400" w:lineRule="exact"/>
        <w:jc w:val="left"/>
        <w:rPr>
          <w:rFonts w:hint="eastAsia" w:ascii="宋体" w:hAnsi="宋体" w:eastAsia="宋体" w:cs="宋体"/>
          <w:b/>
          <w:color w:val="000000" w:themeColor="text1"/>
          <w:sz w:val="24"/>
          <w:highlight w:val="none"/>
          <w14:textFill>
            <w14:solidFill>
              <w14:schemeClr w14:val="tx1"/>
            </w14:solidFill>
          </w14:textFill>
        </w:rPr>
      </w:pPr>
    </w:p>
    <w:p w14:paraId="75734058">
      <w:pPr>
        <w:snapToGrid w:val="0"/>
        <w:spacing w:line="400" w:lineRule="exact"/>
        <w:jc w:val="left"/>
        <w:outlineLvl w:val="3"/>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（4）法定代表人（负责人）授权委托书格式（委托代理时提供）：</w:t>
      </w:r>
    </w:p>
    <w:p w14:paraId="4663A1E1">
      <w:pPr>
        <w:pStyle w:val="22"/>
        <w:rPr>
          <w:rFonts w:hint="eastAsia" w:ascii="宋体" w:hAnsi="宋体" w:eastAsia="宋体" w:cs="宋体"/>
          <w:color w:val="000000" w:themeColor="text1"/>
          <w:highlight w:val="none"/>
          <w14:textFill>
            <w14:solidFill>
              <w14:schemeClr w14:val="tx1"/>
            </w14:solidFill>
          </w14:textFill>
        </w:rPr>
      </w:pPr>
    </w:p>
    <w:p w14:paraId="01855230">
      <w:pPr>
        <w:spacing w:line="400" w:lineRule="exact"/>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43CA4639">
      <w:pPr>
        <w:pStyle w:val="22"/>
        <w:rPr>
          <w:rFonts w:hint="eastAsia" w:ascii="宋体" w:hAnsi="宋体" w:eastAsia="宋体" w:cs="宋体"/>
          <w:color w:val="000000" w:themeColor="text1"/>
          <w:highlight w:val="none"/>
          <w14:textFill>
            <w14:solidFill>
              <w14:schemeClr w14:val="tx1"/>
            </w14:solidFill>
          </w14:textFill>
        </w:rPr>
      </w:pPr>
    </w:p>
    <w:p w14:paraId="132892AD">
      <w:pPr>
        <w:spacing w:line="400" w:lineRule="exact"/>
        <w:jc w:val="center"/>
        <w:rPr>
          <w:rFonts w:hint="eastAsia" w:ascii="宋体" w:hAnsi="宋体" w:eastAsia="宋体" w:cs="宋体"/>
          <w:b/>
          <w:color w:val="000000" w:themeColor="text1"/>
          <w:spacing w:val="6"/>
          <w:sz w:val="32"/>
          <w:szCs w:val="32"/>
          <w:highlight w:val="none"/>
          <w14:textFill>
            <w14:solidFill>
              <w14:schemeClr w14:val="tx1"/>
            </w14:solidFill>
          </w14:textFill>
        </w:rPr>
      </w:pPr>
      <w:r>
        <w:rPr>
          <w:rFonts w:hint="eastAsia" w:ascii="宋体" w:hAnsi="宋体" w:eastAsia="宋体" w:cs="宋体"/>
          <w:b/>
          <w:color w:val="000000" w:themeColor="text1"/>
          <w:spacing w:val="6"/>
          <w:sz w:val="32"/>
          <w:szCs w:val="32"/>
          <w:highlight w:val="none"/>
          <w14:textFill>
            <w14:solidFill>
              <w14:schemeClr w14:val="tx1"/>
            </w14:solidFill>
          </w14:textFill>
        </w:rPr>
        <w:br w:type="page"/>
      </w:r>
      <w:r>
        <w:rPr>
          <w:rFonts w:hint="eastAsia" w:ascii="宋体" w:hAnsi="宋体" w:eastAsia="宋体" w:cs="宋体"/>
          <w:b/>
          <w:color w:val="000000" w:themeColor="text1"/>
          <w:spacing w:val="6"/>
          <w:sz w:val="32"/>
          <w:szCs w:val="32"/>
          <w:highlight w:val="none"/>
          <w14:textFill>
            <w14:solidFill>
              <w14:schemeClr w14:val="tx1"/>
            </w14:solidFill>
          </w14:textFill>
        </w:rPr>
        <w:t>法定代表人（负责人）授权委托书</w:t>
      </w:r>
    </w:p>
    <w:p w14:paraId="5EBDD392">
      <w:pPr>
        <w:snapToGrid w:val="0"/>
        <w:spacing w:line="400" w:lineRule="exact"/>
        <w:rPr>
          <w:rFonts w:hint="eastAsia" w:ascii="宋体" w:hAnsi="宋体" w:eastAsia="宋体" w:cs="宋体"/>
          <w:bCs/>
          <w:color w:val="000000" w:themeColor="text1"/>
          <w:sz w:val="24"/>
          <w:highlight w:val="none"/>
          <w14:textFill>
            <w14:solidFill>
              <w14:schemeClr w14:val="tx1"/>
            </w14:solidFill>
          </w14:textFill>
        </w:rPr>
      </w:pPr>
    </w:p>
    <w:p w14:paraId="1B80112C">
      <w:pPr>
        <w:snapToGrid w:val="0"/>
        <w:spacing w:line="400" w:lineRule="exac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致：</w:t>
      </w:r>
      <w:r>
        <w:rPr>
          <w:rFonts w:hint="eastAsia" w:ascii="宋体" w:hAnsi="宋体" w:eastAsia="宋体" w:cs="宋体"/>
          <w:color w:val="000000" w:themeColor="text1"/>
          <w:sz w:val="24"/>
          <w:highlight w:val="none"/>
          <w:u w:val="single"/>
          <w14:textFill>
            <w14:solidFill>
              <w14:schemeClr w14:val="tx1"/>
            </w14:solidFill>
          </w14:textFill>
        </w:rPr>
        <w:t>广西壮族自治区大数据发展局</w:t>
      </w:r>
      <w:r>
        <w:rPr>
          <w:rFonts w:hint="eastAsia" w:ascii="宋体" w:hAnsi="宋体" w:eastAsia="宋体" w:cs="宋体"/>
          <w:color w:val="000000" w:themeColor="text1"/>
          <w:sz w:val="24"/>
          <w:highlight w:val="none"/>
          <w14:textFill>
            <w14:solidFill>
              <w14:schemeClr w14:val="tx1"/>
            </w14:solidFill>
          </w14:textFill>
        </w:rPr>
        <w:t>：</w:t>
      </w:r>
    </w:p>
    <w:p w14:paraId="6C60DDCC">
      <w:pPr>
        <w:snapToGrid w:val="0"/>
        <w:spacing w:line="40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（姓名）系</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（报价人名称）的法定代表人（负责人），现授权委托本单位在职职工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（姓名）以我方的名义参加</w:t>
      </w:r>
      <w:r>
        <w:rPr>
          <w:rFonts w:hint="eastAsia" w:ascii="宋体" w:hAnsi="宋体" w:eastAsia="宋体" w:cs="宋体"/>
          <w:color w:val="000000" w:themeColor="text1"/>
          <w:kern w:val="0"/>
          <w:sz w:val="24"/>
          <w:highlight w:val="none"/>
          <w:shd w:val="clear" w:color="auto" w:fill="FFFFFF"/>
          <w:lang w:val="en-US" w:eastAsia="zh-CN"/>
          <w14:textFill>
            <w14:solidFill>
              <w14:schemeClr w14:val="tx1"/>
            </w14:solidFill>
          </w14:textFill>
        </w:rPr>
        <w:t>人工智能发展与合作活动</w:t>
      </w:r>
      <w:r>
        <w:rPr>
          <w:rFonts w:hint="eastAsia" w:ascii="宋体" w:hAnsi="宋体" w:cs="宋体"/>
          <w:color w:val="000000" w:themeColor="text1"/>
          <w:kern w:val="0"/>
          <w:sz w:val="24"/>
          <w:highlight w:val="none"/>
          <w:shd w:val="clear" w:color="auto" w:fill="FFFFFF"/>
          <w:lang w:val="en-US" w:eastAsia="zh-CN"/>
          <w14:textFill>
            <w14:solidFill>
              <w14:schemeClr w14:val="tx1"/>
            </w14:solidFill>
          </w14:textFill>
        </w:rPr>
        <w:t>项目</w:t>
      </w:r>
      <w:r>
        <w:rPr>
          <w:rFonts w:hint="eastAsia" w:ascii="宋体" w:hAnsi="宋体" w:eastAsia="宋体" w:cs="宋体"/>
          <w:color w:val="000000" w:themeColor="text1"/>
          <w:sz w:val="24"/>
          <w:highlight w:val="none"/>
          <w14:textFill>
            <w14:solidFill>
              <w14:schemeClr w14:val="tx1"/>
            </w14:solidFill>
          </w14:textFill>
        </w:rPr>
        <w:t>的采购活动，并代表我方全权办理针对上述项目采购活动的具体事务和签署相关文件。</w:t>
      </w:r>
    </w:p>
    <w:p w14:paraId="5F15C123">
      <w:pPr>
        <w:snapToGrid w:val="0"/>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我方对被授权人的签名事项负全部责任。</w:t>
      </w:r>
    </w:p>
    <w:p w14:paraId="35014597">
      <w:pPr>
        <w:snapToGrid w:val="0"/>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在撤销授权的书面通知以前，本授权书一直有效。</w:t>
      </w:r>
      <w:r>
        <w:rPr>
          <w:rFonts w:hint="eastAsia" w:ascii="宋体" w:hAnsi="宋体" w:eastAsia="宋体" w:cs="宋体"/>
          <w:color w:val="000000" w:themeColor="text1"/>
          <w:sz w:val="24"/>
          <w:highlight w:val="none"/>
          <w14:textFill>
            <w14:solidFill>
              <w14:schemeClr w14:val="tx1"/>
            </w14:solidFill>
          </w14:textFill>
        </w:rPr>
        <w:t>被授权人在授权书有效期内签署的所有文件不因授权的撤销而失效。</w:t>
      </w:r>
    </w:p>
    <w:p w14:paraId="33924E61">
      <w:pPr>
        <w:snapToGrid w:val="0"/>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被授权人无转委托权，特此委托。</w:t>
      </w:r>
    </w:p>
    <w:p w14:paraId="767407BD">
      <w:pPr>
        <w:wordWrap w:val="0"/>
        <w:snapToGrid w:val="0"/>
        <w:spacing w:line="400" w:lineRule="exac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被授权人签名：</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法定代表人（负责人）签名：</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1F47AADB">
      <w:pPr>
        <w:wordWrap w:val="0"/>
        <w:snapToGrid w:val="0"/>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所在部门职务：</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职  务：</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26FFAECA">
      <w:pPr>
        <w:wordWrap w:val="0"/>
        <w:snapToGrid w:val="0"/>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被授权人身份证号码：</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0926FD0F">
      <w:pPr>
        <w:wordWrap w:val="0"/>
        <w:snapToGrid w:val="0"/>
        <w:spacing w:line="400" w:lineRule="exact"/>
        <w:ind w:firstLine="6720" w:firstLineChars="28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报价人公章：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0B3CDAF5">
      <w:pPr>
        <w:snapToGrid w:val="0"/>
        <w:spacing w:line="400" w:lineRule="exact"/>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年    月    日</w:t>
      </w:r>
    </w:p>
    <w:p w14:paraId="6130A158">
      <w:pPr>
        <w:snapToGrid w:val="0"/>
        <w:spacing w:line="400" w:lineRule="exact"/>
        <w:jc w:val="left"/>
        <w:rPr>
          <w:rFonts w:hint="eastAsia" w:ascii="宋体" w:hAnsi="宋体" w:eastAsia="宋体" w:cs="宋体"/>
          <w:b/>
          <w:color w:val="000000" w:themeColor="text1"/>
          <w:sz w:val="24"/>
          <w:highlight w:val="none"/>
          <w14:textFill>
            <w14:solidFill>
              <w14:schemeClr w14:val="tx1"/>
            </w14:solidFill>
          </w14:textFill>
        </w:rPr>
      </w:pPr>
    </w:p>
    <w:p w14:paraId="56ED8071">
      <w:pPr>
        <w:snapToGrid w:val="0"/>
        <w:spacing w:line="400" w:lineRule="exact"/>
        <w:jc w:val="left"/>
        <w:rPr>
          <w:rFonts w:hint="eastAsia" w:ascii="宋体" w:hAnsi="宋体" w:eastAsia="宋体" w:cs="宋体"/>
          <w:b/>
          <w:color w:val="000000" w:themeColor="text1"/>
          <w:sz w:val="24"/>
          <w:highlight w:val="none"/>
          <w14:textFill>
            <w14:solidFill>
              <w14:schemeClr w14:val="tx1"/>
            </w14:solidFill>
          </w14:textFill>
        </w:rPr>
      </w:pPr>
    </w:p>
    <w:p w14:paraId="17C7D91E">
      <w:pPr>
        <w:snapToGrid w:val="0"/>
        <w:spacing w:line="400" w:lineRule="exact"/>
        <w:jc w:val="left"/>
        <w:outlineLvl w:val="3"/>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（5）有效的委托代理人身份证正反面复印件并加盖公章（委托代理时提供，如委托代理人非中国国籍应提交护照复印件，要求证件有效并与法定代表人（负责人）授权委托书中的授权人相符）</w:t>
      </w:r>
    </w:p>
    <w:p w14:paraId="3A6D40BA">
      <w:pPr>
        <w:snapToGrid w:val="0"/>
        <w:spacing w:line="400" w:lineRule="exact"/>
        <w:jc w:val="left"/>
        <w:rPr>
          <w:rFonts w:hint="eastAsia" w:ascii="宋体" w:hAnsi="宋体" w:eastAsia="宋体" w:cs="宋体"/>
          <w:b/>
          <w:color w:val="000000" w:themeColor="text1"/>
          <w:sz w:val="24"/>
          <w:highlight w:val="none"/>
          <w14:textFill>
            <w14:solidFill>
              <w14:schemeClr w14:val="tx1"/>
            </w14:solidFill>
          </w14:textFill>
        </w:rPr>
      </w:pPr>
    </w:p>
    <w:p w14:paraId="5DC8842E">
      <w:pPr>
        <w:pStyle w:val="22"/>
        <w:rPr>
          <w:rFonts w:hint="eastAsia" w:ascii="宋体" w:hAnsi="宋体" w:eastAsia="宋体" w:cs="宋体"/>
          <w:color w:val="000000" w:themeColor="text1"/>
          <w:highlight w:val="none"/>
          <w14:textFill>
            <w14:solidFill>
              <w14:schemeClr w14:val="tx1"/>
            </w14:solidFill>
          </w14:textFill>
        </w:rPr>
      </w:pPr>
    </w:p>
    <w:p w14:paraId="47668244">
      <w:pPr>
        <w:pStyle w:val="22"/>
        <w:rPr>
          <w:rFonts w:hint="eastAsia" w:ascii="宋体" w:hAnsi="宋体" w:eastAsia="宋体" w:cs="宋体"/>
          <w:color w:val="000000" w:themeColor="text1"/>
          <w:highlight w:val="none"/>
          <w14:textFill>
            <w14:solidFill>
              <w14:schemeClr w14:val="tx1"/>
            </w14:solidFill>
          </w14:textFill>
        </w:rPr>
      </w:pPr>
    </w:p>
    <w:p w14:paraId="3534B09C">
      <w:pPr>
        <w:snapToGrid w:val="0"/>
        <w:spacing w:line="400" w:lineRule="exact"/>
        <w:jc w:val="left"/>
        <w:outlineLvl w:val="3"/>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（6）报价人参加政府采购活动前3年内在经营活动中没有重大违法记录的书面声明（格式自拟，原件加盖单位公章），</w:t>
      </w:r>
    </w:p>
    <w:p w14:paraId="3FFEC524">
      <w:pPr>
        <w:snapToGrid w:val="0"/>
        <w:spacing w:line="400" w:lineRule="exact"/>
        <w:jc w:val="left"/>
        <w:rPr>
          <w:rFonts w:hint="eastAsia" w:ascii="宋体" w:hAnsi="宋体" w:eastAsia="宋体" w:cs="宋体"/>
          <w:b/>
          <w:color w:val="000000" w:themeColor="text1"/>
          <w:sz w:val="24"/>
          <w:highlight w:val="none"/>
          <w14:textFill>
            <w14:solidFill>
              <w14:schemeClr w14:val="tx1"/>
            </w14:solidFill>
          </w14:textFill>
        </w:rPr>
      </w:pPr>
    </w:p>
    <w:p w14:paraId="65709F3C">
      <w:pPr>
        <w:snapToGrid w:val="0"/>
        <w:spacing w:line="400" w:lineRule="exact"/>
        <w:jc w:val="left"/>
        <w:rPr>
          <w:rFonts w:hint="eastAsia" w:ascii="宋体" w:hAnsi="宋体" w:eastAsia="宋体" w:cs="宋体"/>
          <w:b/>
          <w:color w:val="000000" w:themeColor="text1"/>
          <w:sz w:val="24"/>
          <w:highlight w:val="none"/>
          <w14:textFill>
            <w14:solidFill>
              <w14:schemeClr w14:val="tx1"/>
            </w14:solidFill>
          </w14:textFill>
        </w:rPr>
      </w:pPr>
    </w:p>
    <w:p w14:paraId="0873D33C">
      <w:pPr>
        <w:snapToGrid w:val="0"/>
        <w:spacing w:line="400" w:lineRule="exact"/>
        <w:jc w:val="left"/>
        <w:outlineLvl w:val="3"/>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（7）报价人主体信用记录查询结果截图（加盖报价人单位公章）</w:t>
      </w:r>
    </w:p>
    <w:p w14:paraId="5A86A58D">
      <w:pPr>
        <w:snapToGrid w:val="0"/>
        <w:spacing w:line="400" w:lineRule="exact"/>
        <w:jc w:val="left"/>
        <w:rPr>
          <w:rFonts w:hint="eastAsia" w:ascii="宋体" w:hAnsi="宋体" w:eastAsia="宋体" w:cs="宋体"/>
          <w:b/>
          <w:color w:val="000000" w:themeColor="text1"/>
          <w:sz w:val="24"/>
          <w:highlight w:val="none"/>
          <w14:textFill>
            <w14:solidFill>
              <w14:schemeClr w14:val="tx1"/>
            </w14:solidFill>
          </w14:textFill>
        </w:rPr>
      </w:pPr>
    </w:p>
    <w:p w14:paraId="32134BE4">
      <w:pPr>
        <w:snapToGrid w:val="0"/>
        <w:spacing w:line="400" w:lineRule="exact"/>
        <w:jc w:val="left"/>
        <w:rPr>
          <w:rFonts w:hint="eastAsia" w:ascii="宋体" w:hAnsi="宋体" w:eastAsia="宋体" w:cs="宋体"/>
          <w:b/>
          <w:color w:val="000000" w:themeColor="text1"/>
          <w:sz w:val="24"/>
          <w:highlight w:val="none"/>
          <w14:textFill>
            <w14:solidFill>
              <w14:schemeClr w14:val="tx1"/>
            </w14:solidFill>
          </w14:textFill>
        </w:rPr>
      </w:pPr>
    </w:p>
    <w:p w14:paraId="3F95069F">
      <w:pPr>
        <w:snapToGrid w:val="0"/>
        <w:spacing w:line="400" w:lineRule="exact"/>
        <w:jc w:val="left"/>
        <w:outlineLvl w:val="3"/>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（8）服务承诺书（格式自拟）</w:t>
      </w:r>
    </w:p>
    <w:p w14:paraId="0CA74AC3">
      <w:pPr>
        <w:snapToGrid w:val="0"/>
        <w:spacing w:line="400" w:lineRule="exact"/>
        <w:jc w:val="left"/>
        <w:rPr>
          <w:rFonts w:hint="eastAsia" w:ascii="宋体" w:hAnsi="宋体" w:eastAsia="宋体" w:cs="宋体"/>
          <w:b/>
          <w:color w:val="000000" w:themeColor="text1"/>
          <w:sz w:val="24"/>
          <w:highlight w:val="none"/>
          <w14:textFill>
            <w14:solidFill>
              <w14:schemeClr w14:val="tx1"/>
            </w14:solidFill>
          </w14:textFill>
        </w:rPr>
      </w:pPr>
    </w:p>
    <w:p w14:paraId="212B6591">
      <w:pPr>
        <w:rPr>
          <w:rFonts w:hint="eastAsia" w:ascii="宋体" w:hAnsi="宋体" w:eastAsia="宋体" w:cs="宋体"/>
          <w:color w:val="000000" w:themeColor="text1"/>
          <w:highlight w:val="none"/>
          <w14:textFill>
            <w14:solidFill>
              <w14:schemeClr w14:val="tx1"/>
            </w14:solidFill>
          </w14:textFill>
        </w:rPr>
        <w:sectPr>
          <w:footerReference r:id="rId10" w:type="default"/>
          <w:pgSz w:w="11906" w:h="16838"/>
          <w:pgMar w:top="1134" w:right="1134" w:bottom="1134" w:left="1134" w:header="851" w:footer="992" w:gutter="0"/>
          <w:cols w:space="720" w:num="1"/>
          <w:docGrid w:linePitch="312" w:charSpace="0"/>
        </w:sectPr>
      </w:pPr>
    </w:p>
    <w:p w14:paraId="78013F68">
      <w:pPr>
        <w:pStyle w:val="2"/>
        <w:rPr>
          <w:rFonts w:hint="eastAsia" w:ascii="宋体" w:hAnsi="宋体" w:eastAsia="宋体" w:cs="宋体"/>
          <w:color w:val="000000" w:themeColor="text1"/>
          <w:highlight w:val="none"/>
          <w14:textFill>
            <w14:solidFill>
              <w14:schemeClr w14:val="tx1"/>
            </w14:solidFill>
          </w14:textFill>
        </w:rPr>
      </w:pPr>
    </w:p>
    <w:p w14:paraId="5A5DF5E9">
      <w:pPr>
        <w:pStyle w:val="22"/>
        <w:rPr>
          <w:rFonts w:hint="eastAsia" w:ascii="宋体" w:hAnsi="宋体" w:eastAsia="宋体" w:cs="宋体"/>
          <w:color w:val="000000" w:themeColor="text1"/>
          <w:highlight w:val="none"/>
          <w14:textFill>
            <w14:solidFill>
              <w14:schemeClr w14:val="tx1"/>
            </w14:solidFill>
          </w14:textFill>
        </w:rPr>
      </w:pPr>
    </w:p>
    <w:p w14:paraId="1B1A8822">
      <w:pPr>
        <w:pStyle w:val="22"/>
        <w:snapToGrid w:val="0"/>
        <w:spacing w:line="400" w:lineRule="exact"/>
        <w:outlineLvl w:val="3"/>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（9）报价人的类似成功案例的业绩证明文件：</w:t>
      </w:r>
    </w:p>
    <w:p w14:paraId="22A4CBD8">
      <w:pPr>
        <w:pStyle w:val="11"/>
        <w:snapToGrid w:val="0"/>
        <w:spacing w:line="400" w:lineRule="exact"/>
        <w:ind w:left="0"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报价人同类项目实施情况一览表格式：（报价人同类项目中标/成交通知书复印件或有效合同复印件并加盖磋商供应商公章，格式可自拟）</w:t>
      </w:r>
    </w:p>
    <w:tbl>
      <w:tblPr>
        <w:tblStyle w:val="16"/>
        <w:tblW w:w="1294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08"/>
        <w:gridCol w:w="1841"/>
        <w:gridCol w:w="733"/>
        <w:gridCol w:w="1112"/>
        <w:gridCol w:w="1213"/>
        <w:gridCol w:w="715"/>
        <w:gridCol w:w="1085"/>
        <w:gridCol w:w="1199"/>
        <w:gridCol w:w="2440"/>
      </w:tblGrid>
      <w:tr w14:paraId="68E37D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08" w:type="dxa"/>
            <w:vMerge w:val="restart"/>
            <w:tcBorders>
              <w:top w:val="single" w:color="auto" w:sz="4" w:space="0"/>
              <w:left w:val="single" w:color="auto" w:sz="4" w:space="0"/>
              <w:bottom w:val="single" w:color="auto" w:sz="4" w:space="0"/>
              <w:right w:val="single" w:color="auto" w:sz="4" w:space="0"/>
            </w:tcBorders>
            <w:vAlign w:val="center"/>
          </w:tcPr>
          <w:p w14:paraId="16302696">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采购单位名称</w:t>
            </w:r>
          </w:p>
        </w:tc>
        <w:tc>
          <w:tcPr>
            <w:tcW w:w="1841" w:type="dxa"/>
            <w:vMerge w:val="restart"/>
            <w:tcBorders>
              <w:top w:val="single" w:color="auto" w:sz="4" w:space="0"/>
              <w:left w:val="single" w:color="auto" w:sz="4" w:space="0"/>
              <w:bottom w:val="single" w:color="auto" w:sz="4" w:space="0"/>
              <w:right w:val="single" w:color="auto" w:sz="4" w:space="0"/>
            </w:tcBorders>
            <w:vAlign w:val="center"/>
          </w:tcPr>
          <w:p w14:paraId="42F4C98B">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服务名称</w:t>
            </w:r>
          </w:p>
        </w:tc>
        <w:tc>
          <w:tcPr>
            <w:tcW w:w="733" w:type="dxa"/>
            <w:vMerge w:val="restart"/>
            <w:tcBorders>
              <w:top w:val="single" w:color="auto" w:sz="4" w:space="0"/>
              <w:left w:val="single" w:color="auto" w:sz="4" w:space="0"/>
              <w:bottom w:val="single" w:color="auto" w:sz="4" w:space="0"/>
              <w:right w:val="single" w:color="auto" w:sz="4" w:space="0"/>
            </w:tcBorders>
            <w:vAlign w:val="center"/>
          </w:tcPr>
          <w:p w14:paraId="6E3364D7">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w:t>
            </w:r>
          </w:p>
          <w:p w14:paraId="2029A863">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数量</w:t>
            </w:r>
          </w:p>
        </w:tc>
        <w:tc>
          <w:tcPr>
            <w:tcW w:w="1112" w:type="dxa"/>
            <w:vMerge w:val="restart"/>
            <w:tcBorders>
              <w:top w:val="single" w:color="auto" w:sz="4" w:space="0"/>
              <w:left w:val="single" w:color="auto" w:sz="4" w:space="0"/>
              <w:bottom w:val="single" w:color="auto" w:sz="4" w:space="0"/>
              <w:right w:val="single" w:color="auto" w:sz="4" w:space="0"/>
            </w:tcBorders>
            <w:vAlign w:val="center"/>
          </w:tcPr>
          <w:p w14:paraId="36EBBE9B">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单价</w:t>
            </w:r>
          </w:p>
        </w:tc>
        <w:tc>
          <w:tcPr>
            <w:tcW w:w="1213" w:type="dxa"/>
            <w:vMerge w:val="restart"/>
            <w:tcBorders>
              <w:top w:val="single" w:color="auto" w:sz="4" w:space="0"/>
              <w:left w:val="single" w:color="auto" w:sz="4" w:space="0"/>
              <w:bottom w:val="single" w:color="auto" w:sz="4" w:space="0"/>
              <w:right w:val="single" w:color="auto" w:sz="4" w:space="0"/>
            </w:tcBorders>
            <w:vAlign w:val="center"/>
          </w:tcPr>
          <w:p w14:paraId="0DBE5541">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w:t>
            </w:r>
          </w:p>
          <w:p w14:paraId="4059ED90">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金额</w:t>
            </w:r>
          </w:p>
          <w:p w14:paraId="00436C1B">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（万元）</w:t>
            </w:r>
          </w:p>
        </w:tc>
        <w:tc>
          <w:tcPr>
            <w:tcW w:w="2999" w:type="dxa"/>
            <w:gridSpan w:val="3"/>
            <w:tcBorders>
              <w:top w:val="single" w:color="auto" w:sz="4" w:space="0"/>
              <w:left w:val="single" w:color="auto" w:sz="4" w:space="0"/>
              <w:bottom w:val="single" w:color="auto" w:sz="4" w:space="0"/>
              <w:right w:val="single" w:color="auto" w:sz="4" w:space="0"/>
            </w:tcBorders>
            <w:vAlign w:val="center"/>
          </w:tcPr>
          <w:p w14:paraId="3DB18B15">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附件页码</w:t>
            </w:r>
          </w:p>
        </w:tc>
        <w:tc>
          <w:tcPr>
            <w:tcW w:w="2440" w:type="dxa"/>
            <w:vMerge w:val="restart"/>
            <w:tcBorders>
              <w:top w:val="single" w:color="auto" w:sz="4" w:space="0"/>
              <w:left w:val="single" w:color="auto" w:sz="4" w:space="0"/>
              <w:bottom w:val="single" w:color="auto" w:sz="4" w:space="0"/>
              <w:right w:val="single" w:color="auto" w:sz="4" w:space="0"/>
            </w:tcBorders>
            <w:vAlign w:val="center"/>
          </w:tcPr>
          <w:p w14:paraId="73855EA5">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采购单位联系人及</w:t>
            </w:r>
          </w:p>
          <w:p w14:paraId="128C612B">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联系电话</w:t>
            </w:r>
          </w:p>
        </w:tc>
      </w:tr>
      <w:tr w14:paraId="7318A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08" w:type="dxa"/>
            <w:vMerge w:val="continue"/>
            <w:tcBorders>
              <w:top w:val="single" w:color="auto" w:sz="4" w:space="0"/>
              <w:left w:val="single" w:color="auto" w:sz="4" w:space="0"/>
              <w:bottom w:val="single" w:color="auto" w:sz="4" w:space="0"/>
              <w:right w:val="single" w:color="auto" w:sz="4" w:space="0"/>
            </w:tcBorders>
            <w:vAlign w:val="center"/>
          </w:tcPr>
          <w:p w14:paraId="3DE635B1">
            <w:pPr>
              <w:widowControl/>
              <w:spacing w:line="400" w:lineRule="exact"/>
              <w:jc w:val="left"/>
              <w:rPr>
                <w:rFonts w:hint="eastAsia" w:ascii="宋体" w:hAnsi="宋体" w:eastAsia="宋体" w:cs="宋体"/>
                <w:color w:val="000000" w:themeColor="text1"/>
                <w:sz w:val="24"/>
                <w:highlight w:val="none"/>
                <w14:textFill>
                  <w14:solidFill>
                    <w14:schemeClr w14:val="tx1"/>
                  </w14:solidFill>
                </w14:textFill>
              </w:rPr>
            </w:pPr>
          </w:p>
        </w:tc>
        <w:tc>
          <w:tcPr>
            <w:tcW w:w="1841" w:type="dxa"/>
            <w:vMerge w:val="continue"/>
            <w:tcBorders>
              <w:top w:val="single" w:color="auto" w:sz="4" w:space="0"/>
              <w:left w:val="single" w:color="auto" w:sz="4" w:space="0"/>
              <w:bottom w:val="single" w:color="auto" w:sz="4" w:space="0"/>
              <w:right w:val="single" w:color="auto" w:sz="4" w:space="0"/>
            </w:tcBorders>
            <w:vAlign w:val="center"/>
          </w:tcPr>
          <w:p w14:paraId="17FB7179">
            <w:pPr>
              <w:widowControl/>
              <w:spacing w:line="400" w:lineRule="exact"/>
              <w:jc w:val="left"/>
              <w:rPr>
                <w:rFonts w:hint="eastAsia" w:ascii="宋体" w:hAnsi="宋体" w:eastAsia="宋体" w:cs="宋体"/>
                <w:color w:val="000000" w:themeColor="text1"/>
                <w:sz w:val="24"/>
                <w:highlight w:val="none"/>
                <w14:textFill>
                  <w14:solidFill>
                    <w14:schemeClr w14:val="tx1"/>
                  </w14:solidFill>
                </w14:textFill>
              </w:rPr>
            </w:pPr>
          </w:p>
        </w:tc>
        <w:tc>
          <w:tcPr>
            <w:tcW w:w="733" w:type="dxa"/>
            <w:vMerge w:val="continue"/>
            <w:tcBorders>
              <w:top w:val="single" w:color="auto" w:sz="4" w:space="0"/>
              <w:left w:val="single" w:color="auto" w:sz="4" w:space="0"/>
              <w:bottom w:val="single" w:color="auto" w:sz="4" w:space="0"/>
              <w:right w:val="single" w:color="auto" w:sz="4" w:space="0"/>
            </w:tcBorders>
            <w:vAlign w:val="center"/>
          </w:tcPr>
          <w:p w14:paraId="0309C12C">
            <w:pPr>
              <w:widowControl/>
              <w:spacing w:line="400" w:lineRule="exact"/>
              <w:jc w:val="left"/>
              <w:rPr>
                <w:rFonts w:hint="eastAsia" w:ascii="宋体" w:hAnsi="宋体" w:eastAsia="宋体" w:cs="宋体"/>
                <w:color w:val="000000" w:themeColor="text1"/>
                <w:sz w:val="24"/>
                <w:highlight w:val="none"/>
                <w14:textFill>
                  <w14:solidFill>
                    <w14:schemeClr w14:val="tx1"/>
                  </w14:solidFill>
                </w14:textFill>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14:paraId="7C86FD4E">
            <w:pPr>
              <w:widowControl/>
              <w:spacing w:line="400" w:lineRule="exact"/>
              <w:jc w:val="left"/>
              <w:rPr>
                <w:rFonts w:hint="eastAsia" w:ascii="宋体" w:hAnsi="宋体" w:eastAsia="宋体" w:cs="宋体"/>
                <w:color w:val="000000" w:themeColor="text1"/>
                <w:sz w:val="24"/>
                <w:highlight w:val="none"/>
                <w14:textFill>
                  <w14:solidFill>
                    <w14:schemeClr w14:val="tx1"/>
                  </w14:solidFill>
                </w14:textFill>
              </w:rPr>
            </w:pPr>
          </w:p>
        </w:tc>
        <w:tc>
          <w:tcPr>
            <w:tcW w:w="1213" w:type="dxa"/>
            <w:vMerge w:val="continue"/>
            <w:tcBorders>
              <w:top w:val="single" w:color="auto" w:sz="4" w:space="0"/>
              <w:left w:val="single" w:color="auto" w:sz="4" w:space="0"/>
              <w:bottom w:val="single" w:color="auto" w:sz="4" w:space="0"/>
              <w:right w:val="single" w:color="auto" w:sz="4" w:space="0"/>
            </w:tcBorders>
            <w:vAlign w:val="center"/>
          </w:tcPr>
          <w:p w14:paraId="2D387417">
            <w:pPr>
              <w:widowControl/>
              <w:spacing w:line="400" w:lineRule="exact"/>
              <w:jc w:val="left"/>
              <w:rPr>
                <w:rFonts w:hint="eastAsia" w:ascii="宋体" w:hAnsi="宋体" w:eastAsia="宋体" w:cs="宋体"/>
                <w:color w:val="000000" w:themeColor="text1"/>
                <w:sz w:val="24"/>
                <w:highlight w:val="none"/>
                <w14:textFill>
                  <w14:solidFill>
                    <w14:schemeClr w14:val="tx1"/>
                  </w14:solidFill>
                </w14:textFill>
              </w:rPr>
            </w:pPr>
          </w:p>
        </w:tc>
        <w:tc>
          <w:tcPr>
            <w:tcW w:w="715" w:type="dxa"/>
            <w:tcBorders>
              <w:top w:val="single" w:color="auto" w:sz="4" w:space="0"/>
              <w:left w:val="single" w:color="auto" w:sz="4" w:space="0"/>
              <w:bottom w:val="single" w:color="auto" w:sz="4" w:space="0"/>
              <w:right w:val="single" w:color="auto" w:sz="4" w:space="0"/>
            </w:tcBorders>
            <w:vAlign w:val="center"/>
          </w:tcPr>
          <w:p w14:paraId="5A63EFAA">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w:t>
            </w:r>
          </w:p>
        </w:tc>
        <w:tc>
          <w:tcPr>
            <w:tcW w:w="1085" w:type="dxa"/>
            <w:tcBorders>
              <w:top w:val="single" w:color="auto" w:sz="4" w:space="0"/>
              <w:left w:val="single" w:color="auto" w:sz="4" w:space="0"/>
              <w:bottom w:val="single" w:color="auto" w:sz="4" w:space="0"/>
              <w:right w:val="single" w:color="auto" w:sz="4" w:space="0"/>
            </w:tcBorders>
            <w:vAlign w:val="center"/>
          </w:tcPr>
          <w:p w14:paraId="44D1FE3E">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中标通知书</w:t>
            </w:r>
          </w:p>
        </w:tc>
        <w:tc>
          <w:tcPr>
            <w:tcW w:w="1199" w:type="dxa"/>
            <w:tcBorders>
              <w:top w:val="single" w:color="auto" w:sz="4" w:space="0"/>
              <w:left w:val="single" w:color="auto" w:sz="4" w:space="0"/>
              <w:bottom w:val="single" w:color="auto" w:sz="4" w:space="0"/>
              <w:right w:val="single" w:color="auto" w:sz="4" w:space="0"/>
            </w:tcBorders>
            <w:vAlign w:val="center"/>
          </w:tcPr>
          <w:p w14:paraId="41A4A74C">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用户评价</w:t>
            </w: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3AA64B14">
            <w:pPr>
              <w:widowControl/>
              <w:spacing w:line="400" w:lineRule="exact"/>
              <w:jc w:val="left"/>
              <w:rPr>
                <w:rFonts w:hint="eastAsia" w:ascii="宋体" w:hAnsi="宋体" w:eastAsia="宋体" w:cs="宋体"/>
                <w:color w:val="000000" w:themeColor="text1"/>
                <w:sz w:val="24"/>
                <w:highlight w:val="none"/>
                <w14:textFill>
                  <w14:solidFill>
                    <w14:schemeClr w14:val="tx1"/>
                  </w14:solidFill>
                </w14:textFill>
              </w:rPr>
            </w:pPr>
          </w:p>
        </w:tc>
      </w:tr>
      <w:tr w14:paraId="128FEB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08" w:type="dxa"/>
            <w:tcBorders>
              <w:top w:val="single" w:color="auto" w:sz="4" w:space="0"/>
              <w:left w:val="single" w:color="auto" w:sz="4" w:space="0"/>
              <w:bottom w:val="single" w:color="auto" w:sz="4" w:space="0"/>
              <w:right w:val="single" w:color="auto" w:sz="4" w:space="0"/>
            </w:tcBorders>
            <w:vAlign w:val="center"/>
          </w:tcPr>
          <w:p w14:paraId="28E83B3C">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841" w:type="dxa"/>
            <w:tcBorders>
              <w:top w:val="single" w:color="auto" w:sz="4" w:space="0"/>
              <w:left w:val="single" w:color="auto" w:sz="4" w:space="0"/>
              <w:bottom w:val="single" w:color="auto" w:sz="4" w:space="0"/>
              <w:right w:val="single" w:color="auto" w:sz="4" w:space="0"/>
            </w:tcBorders>
            <w:vAlign w:val="center"/>
          </w:tcPr>
          <w:p w14:paraId="6C95CCC6">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33" w:type="dxa"/>
            <w:tcBorders>
              <w:top w:val="single" w:color="auto" w:sz="4" w:space="0"/>
              <w:left w:val="single" w:color="auto" w:sz="4" w:space="0"/>
              <w:bottom w:val="single" w:color="auto" w:sz="4" w:space="0"/>
              <w:right w:val="single" w:color="auto" w:sz="4" w:space="0"/>
            </w:tcBorders>
            <w:vAlign w:val="center"/>
          </w:tcPr>
          <w:p w14:paraId="6582DFA0">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vAlign w:val="center"/>
          </w:tcPr>
          <w:p w14:paraId="6746AD9D">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213" w:type="dxa"/>
            <w:tcBorders>
              <w:top w:val="single" w:color="auto" w:sz="4" w:space="0"/>
              <w:left w:val="single" w:color="auto" w:sz="4" w:space="0"/>
              <w:bottom w:val="single" w:color="auto" w:sz="4" w:space="0"/>
              <w:right w:val="single" w:color="auto" w:sz="4" w:space="0"/>
            </w:tcBorders>
            <w:vAlign w:val="center"/>
          </w:tcPr>
          <w:p w14:paraId="71A70DAB">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15" w:type="dxa"/>
            <w:tcBorders>
              <w:top w:val="single" w:color="auto" w:sz="4" w:space="0"/>
              <w:left w:val="single" w:color="auto" w:sz="4" w:space="0"/>
              <w:bottom w:val="single" w:color="auto" w:sz="4" w:space="0"/>
              <w:right w:val="single" w:color="auto" w:sz="4" w:space="0"/>
            </w:tcBorders>
            <w:vAlign w:val="center"/>
          </w:tcPr>
          <w:p w14:paraId="58A973B7">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85" w:type="dxa"/>
            <w:tcBorders>
              <w:top w:val="single" w:color="auto" w:sz="4" w:space="0"/>
              <w:left w:val="single" w:color="auto" w:sz="4" w:space="0"/>
              <w:bottom w:val="single" w:color="auto" w:sz="4" w:space="0"/>
              <w:right w:val="single" w:color="auto" w:sz="4" w:space="0"/>
            </w:tcBorders>
            <w:vAlign w:val="center"/>
          </w:tcPr>
          <w:p w14:paraId="73378C7B">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vAlign w:val="center"/>
          </w:tcPr>
          <w:p w14:paraId="0C88380A">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2440" w:type="dxa"/>
            <w:tcBorders>
              <w:top w:val="single" w:color="auto" w:sz="4" w:space="0"/>
              <w:left w:val="single" w:color="auto" w:sz="4" w:space="0"/>
              <w:bottom w:val="single" w:color="auto" w:sz="4" w:space="0"/>
              <w:right w:val="single" w:color="auto" w:sz="4" w:space="0"/>
            </w:tcBorders>
            <w:vAlign w:val="center"/>
          </w:tcPr>
          <w:p w14:paraId="3D99DB58">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p>
        </w:tc>
      </w:tr>
      <w:tr w14:paraId="68711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08" w:type="dxa"/>
            <w:tcBorders>
              <w:top w:val="single" w:color="auto" w:sz="4" w:space="0"/>
              <w:left w:val="single" w:color="auto" w:sz="4" w:space="0"/>
              <w:bottom w:val="single" w:color="auto" w:sz="4" w:space="0"/>
              <w:right w:val="single" w:color="auto" w:sz="4" w:space="0"/>
            </w:tcBorders>
            <w:vAlign w:val="center"/>
          </w:tcPr>
          <w:p w14:paraId="06ED97E8">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841" w:type="dxa"/>
            <w:tcBorders>
              <w:top w:val="single" w:color="auto" w:sz="4" w:space="0"/>
              <w:left w:val="single" w:color="auto" w:sz="4" w:space="0"/>
              <w:bottom w:val="single" w:color="auto" w:sz="4" w:space="0"/>
              <w:right w:val="single" w:color="auto" w:sz="4" w:space="0"/>
            </w:tcBorders>
            <w:vAlign w:val="center"/>
          </w:tcPr>
          <w:p w14:paraId="34AF618D">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33" w:type="dxa"/>
            <w:tcBorders>
              <w:top w:val="single" w:color="auto" w:sz="4" w:space="0"/>
              <w:left w:val="single" w:color="auto" w:sz="4" w:space="0"/>
              <w:bottom w:val="single" w:color="auto" w:sz="4" w:space="0"/>
              <w:right w:val="single" w:color="auto" w:sz="4" w:space="0"/>
            </w:tcBorders>
            <w:vAlign w:val="center"/>
          </w:tcPr>
          <w:p w14:paraId="78D5A4C4">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vAlign w:val="center"/>
          </w:tcPr>
          <w:p w14:paraId="07E0E97A">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213" w:type="dxa"/>
            <w:tcBorders>
              <w:top w:val="single" w:color="auto" w:sz="4" w:space="0"/>
              <w:left w:val="single" w:color="auto" w:sz="4" w:space="0"/>
              <w:bottom w:val="single" w:color="auto" w:sz="4" w:space="0"/>
              <w:right w:val="single" w:color="auto" w:sz="4" w:space="0"/>
            </w:tcBorders>
            <w:vAlign w:val="center"/>
          </w:tcPr>
          <w:p w14:paraId="3DD1BAF7">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15" w:type="dxa"/>
            <w:tcBorders>
              <w:top w:val="single" w:color="auto" w:sz="4" w:space="0"/>
              <w:left w:val="single" w:color="auto" w:sz="4" w:space="0"/>
              <w:bottom w:val="single" w:color="auto" w:sz="4" w:space="0"/>
              <w:right w:val="single" w:color="auto" w:sz="4" w:space="0"/>
            </w:tcBorders>
            <w:vAlign w:val="center"/>
          </w:tcPr>
          <w:p w14:paraId="0B73ECB3">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85" w:type="dxa"/>
            <w:tcBorders>
              <w:top w:val="single" w:color="auto" w:sz="4" w:space="0"/>
              <w:left w:val="single" w:color="auto" w:sz="4" w:space="0"/>
              <w:bottom w:val="single" w:color="auto" w:sz="4" w:space="0"/>
              <w:right w:val="single" w:color="auto" w:sz="4" w:space="0"/>
            </w:tcBorders>
            <w:vAlign w:val="center"/>
          </w:tcPr>
          <w:p w14:paraId="46EE0C73">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vAlign w:val="center"/>
          </w:tcPr>
          <w:p w14:paraId="6723EB8E">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2440" w:type="dxa"/>
            <w:tcBorders>
              <w:top w:val="single" w:color="auto" w:sz="4" w:space="0"/>
              <w:left w:val="single" w:color="auto" w:sz="4" w:space="0"/>
              <w:bottom w:val="single" w:color="auto" w:sz="4" w:space="0"/>
              <w:right w:val="single" w:color="auto" w:sz="4" w:space="0"/>
            </w:tcBorders>
            <w:vAlign w:val="center"/>
          </w:tcPr>
          <w:p w14:paraId="6A4E96E8">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p>
        </w:tc>
      </w:tr>
      <w:tr w14:paraId="6C60B0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08" w:type="dxa"/>
            <w:tcBorders>
              <w:top w:val="single" w:color="auto" w:sz="4" w:space="0"/>
              <w:left w:val="single" w:color="auto" w:sz="4" w:space="0"/>
              <w:bottom w:val="single" w:color="auto" w:sz="4" w:space="0"/>
              <w:right w:val="single" w:color="auto" w:sz="4" w:space="0"/>
            </w:tcBorders>
            <w:vAlign w:val="center"/>
          </w:tcPr>
          <w:p w14:paraId="58FD8000">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1841" w:type="dxa"/>
            <w:tcBorders>
              <w:top w:val="single" w:color="auto" w:sz="4" w:space="0"/>
              <w:left w:val="single" w:color="auto" w:sz="4" w:space="0"/>
              <w:bottom w:val="single" w:color="auto" w:sz="4" w:space="0"/>
              <w:right w:val="single" w:color="auto" w:sz="4" w:space="0"/>
            </w:tcBorders>
            <w:vAlign w:val="center"/>
          </w:tcPr>
          <w:p w14:paraId="72D5FF21">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33" w:type="dxa"/>
            <w:tcBorders>
              <w:top w:val="single" w:color="auto" w:sz="4" w:space="0"/>
              <w:left w:val="single" w:color="auto" w:sz="4" w:space="0"/>
              <w:bottom w:val="single" w:color="auto" w:sz="4" w:space="0"/>
              <w:right w:val="single" w:color="auto" w:sz="4" w:space="0"/>
            </w:tcBorders>
            <w:vAlign w:val="center"/>
          </w:tcPr>
          <w:p w14:paraId="13244CE9">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vAlign w:val="center"/>
          </w:tcPr>
          <w:p w14:paraId="2C32B64B">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213" w:type="dxa"/>
            <w:tcBorders>
              <w:top w:val="single" w:color="auto" w:sz="4" w:space="0"/>
              <w:left w:val="single" w:color="auto" w:sz="4" w:space="0"/>
              <w:bottom w:val="single" w:color="auto" w:sz="4" w:space="0"/>
              <w:right w:val="single" w:color="auto" w:sz="4" w:space="0"/>
            </w:tcBorders>
            <w:vAlign w:val="center"/>
          </w:tcPr>
          <w:p w14:paraId="7CBA09C2">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15" w:type="dxa"/>
            <w:tcBorders>
              <w:top w:val="single" w:color="auto" w:sz="4" w:space="0"/>
              <w:left w:val="single" w:color="auto" w:sz="4" w:space="0"/>
              <w:bottom w:val="single" w:color="auto" w:sz="4" w:space="0"/>
              <w:right w:val="single" w:color="auto" w:sz="4" w:space="0"/>
            </w:tcBorders>
            <w:vAlign w:val="center"/>
          </w:tcPr>
          <w:p w14:paraId="54030701">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85" w:type="dxa"/>
            <w:tcBorders>
              <w:top w:val="single" w:color="auto" w:sz="4" w:space="0"/>
              <w:left w:val="single" w:color="auto" w:sz="4" w:space="0"/>
              <w:bottom w:val="single" w:color="auto" w:sz="4" w:space="0"/>
              <w:right w:val="single" w:color="auto" w:sz="4" w:space="0"/>
            </w:tcBorders>
            <w:vAlign w:val="center"/>
          </w:tcPr>
          <w:p w14:paraId="3A442D8A">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vAlign w:val="center"/>
          </w:tcPr>
          <w:p w14:paraId="53F18EC8">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2440" w:type="dxa"/>
            <w:tcBorders>
              <w:top w:val="single" w:color="auto" w:sz="4" w:space="0"/>
              <w:left w:val="single" w:color="auto" w:sz="4" w:space="0"/>
              <w:bottom w:val="single" w:color="auto" w:sz="4" w:space="0"/>
              <w:right w:val="single" w:color="auto" w:sz="4" w:space="0"/>
            </w:tcBorders>
            <w:vAlign w:val="center"/>
          </w:tcPr>
          <w:p w14:paraId="65E82BE8">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p>
        </w:tc>
      </w:tr>
    </w:tbl>
    <w:p w14:paraId="3C47C55F">
      <w:pPr>
        <w:wordWrap w:val="0"/>
        <w:snapToGrid w:val="0"/>
        <w:spacing w:line="400" w:lineRule="exact"/>
        <w:ind w:right="120"/>
        <w:jc w:val="right"/>
        <w:rPr>
          <w:rFonts w:hint="eastAsia" w:ascii="宋体" w:hAnsi="宋体" w:eastAsia="宋体" w:cs="宋体"/>
          <w:color w:val="000000" w:themeColor="text1"/>
          <w:sz w:val="24"/>
          <w:highlight w:val="none"/>
          <w14:textFill>
            <w14:solidFill>
              <w14:schemeClr w14:val="tx1"/>
            </w14:solidFill>
          </w14:textFill>
        </w:rPr>
      </w:pPr>
    </w:p>
    <w:p w14:paraId="5D12BBEB">
      <w:pPr>
        <w:spacing w:line="300" w:lineRule="auto"/>
        <w:ind w:firstLine="72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注：1.</w:t>
      </w:r>
      <w:r>
        <w:rPr>
          <w:rFonts w:hint="eastAsia" w:ascii="宋体" w:hAnsi="宋体" w:eastAsia="宋体" w:cs="宋体"/>
          <w:color w:val="000000" w:themeColor="text1"/>
          <w:szCs w:val="21"/>
          <w:highlight w:val="none"/>
          <w14:textFill>
            <w14:solidFill>
              <w14:schemeClr w14:val="tx1"/>
            </w14:solidFill>
          </w14:textFill>
        </w:rPr>
        <w:t>在填写时，如本表格不适合报价人的实际情况，可根据本表格式自行制表填写。</w:t>
      </w:r>
    </w:p>
    <w:p w14:paraId="49314B8A">
      <w:pPr>
        <w:spacing w:line="300" w:lineRule="auto"/>
        <w:ind w:firstLine="1155" w:firstLineChars="5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2.此清单由多页构成的，应逐页加盖报价人法人公章或由法定代表人（负责人）（或委托代理人）签字。</w:t>
      </w:r>
    </w:p>
    <w:p w14:paraId="12705435">
      <w:pPr>
        <w:pStyle w:val="22"/>
        <w:rPr>
          <w:rFonts w:hint="eastAsia" w:ascii="宋体" w:hAnsi="宋体" w:eastAsia="宋体" w:cs="宋体"/>
          <w:color w:val="000000" w:themeColor="text1"/>
          <w:highlight w:val="none"/>
          <w14:textFill>
            <w14:solidFill>
              <w14:schemeClr w14:val="tx1"/>
            </w14:solidFill>
          </w14:textFill>
        </w:rPr>
      </w:pPr>
    </w:p>
    <w:p w14:paraId="2C48C117">
      <w:pPr>
        <w:wordWrap w:val="0"/>
        <w:snapToGrid w:val="0"/>
        <w:spacing w:line="400" w:lineRule="exact"/>
        <w:ind w:right="120"/>
        <w:jc w:val="righ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报价人（公章）：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21168F8C">
      <w:pPr>
        <w:wordWrap w:val="0"/>
        <w:snapToGrid w:val="0"/>
        <w:spacing w:line="400" w:lineRule="exact"/>
        <w:jc w:val="righ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法定代表人（负责人）或委托代理人签字： </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2E1A4550">
      <w:pPr>
        <w:wordWrap w:val="0"/>
        <w:snapToGrid w:val="0"/>
        <w:spacing w:line="400" w:lineRule="exact"/>
        <w:ind w:firstLine="11760" w:firstLineChars="4900"/>
        <w:rPr>
          <w:rFonts w:hint="eastAsia" w:ascii="宋体" w:hAnsi="宋体" w:eastAsia="宋体" w:cs="宋体"/>
          <w:color w:val="000000" w:themeColor="text1"/>
          <w:sz w:val="24"/>
          <w:highlight w:val="none"/>
          <w14:textFill>
            <w14:solidFill>
              <w14:schemeClr w14:val="tx1"/>
            </w14:solidFill>
          </w14:textFill>
        </w:rPr>
      </w:pPr>
    </w:p>
    <w:p w14:paraId="3AD22FB7">
      <w:pPr>
        <w:snapToGrid w:val="0"/>
        <w:spacing w:line="400" w:lineRule="exact"/>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年    月    日</w:t>
      </w:r>
    </w:p>
    <w:p w14:paraId="4D8C7F1B">
      <w:pPr>
        <w:pStyle w:val="22"/>
        <w:rPr>
          <w:rFonts w:hint="eastAsia" w:ascii="宋体" w:hAnsi="宋体" w:eastAsia="宋体" w:cs="宋体"/>
          <w:color w:val="000000" w:themeColor="text1"/>
          <w:highlight w:val="none"/>
          <w14:textFill>
            <w14:solidFill>
              <w14:schemeClr w14:val="tx1"/>
            </w14:solidFill>
          </w14:textFill>
        </w:rPr>
      </w:pPr>
    </w:p>
    <w:p w14:paraId="19C43152">
      <w:pPr>
        <w:pStyle w:val="11"/>
        <w:snapToGrid w:val="0"/>
        <w:spacing w:line="400" w:lineRule="exact"/>
        <w:ind w:left="480" w:hanging="480"/>
        <w:rPr>
          <w:rFonts w:hint="eastAsia" w:ascii="宋体" w:hAnsi="宋体" w:eastAsia="宋体" w:cs="宋体"/>
          <w:color w:val="000000" w:themeColor="text1"/>
          <w:sz w:val="24"/>
          <w:highlight w:val="none"/>
          <w14:textFill>
            <w14:solidFill>
              <w14:schemeClr w14:val="tx1"/>
            </w14:solidFill>
          </w14:textFill>
        </w:rPr>
      </w:pPr>
    </w:p>
    <w:p w14:paraId="1750F475">
      <w:pPr>
        <w:pStyle w:val="22"/>
        <w:rPr>
          <w:rFonts w:hint="eastAsia" w:ascii="宋体" w:hAnsi="宋体" w:eastAsia="宋体" w:cs="宋体"/>
          <w:color w:val="000000" w:themeColor="text1"/>
          <w:highlight w:val="none"/>
          <w14:textFill>
            <w14:solidFill>
              <w14:schemeClr w14:val="tx1"/>
            </w14:solidFill>
          </w14:textFill>
        </w:rPr>
        <w:sectPr>
          <w:pgSz w:w="16838" w:h="11906" w:orient="landscape"/>
          <w:pgMar w:top="1134" w:right="1134" w:bottom="1134" w:left="1134" w:header="851" w:footer="992" w:gutter="0"/>
          <w:cols w:space="720" w:num="1"/>
          <w:docGrid w:linePitch="312" w:charSpace="0"/>
        </w:sectPr>
      </w:pPr>
    </w:p>
    <w:p w14:paraId="4AEA3A49">
      <w:pPr>
        <w:widowControl/>
        <w:jc w:val="left"/>
        <w:outlineLvl w:val="1"/>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三、技术文件格式</w:t>
      </w:r>
    </w:p>
    <w:p w14:paraId="18480A4D">
      <w:pPr>
        <w:snapToGrid w:val="0"/>
        <w:spacing w:before="156" w:beforeLines="50" w:after="50"/>
        <w:rPr>
          <w:rFonts w:hint="eastAsia" w:ascii="宋体" w:hAnsi="宋体" w:eastAsia="宋体" w:cs="宋体"/>
          <w:b/>
          <w:color w:val="000000" w:themeColor="text1"/>
          <w:sz w:val="24"/>
          <w:highlight w:val="none"/>
          <w14:textFill>
            <w14:solidFill>
              <w14:schemeClr w14:val="tx1"/>
            </w14:solidFill>
          </w14:textFill>
        </w:rPr>
      </w:pPr>
    </w:p>
    <w:p w14:paraId="3FFDB240">
      <w:pPr>
        <w:snapToGrid w:val="0"/>
        <w:spacing w:before="156" w:beforeLines="50" w:after="50"/>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 xml:space="preserve">1.技术文件内封面格式（格式可自拟）： </w:t>
      </w:r>
    </w:p>
    <w:p w14:paraId="20515962">
      <w:pPr>
        <w:snapToGrid w:val="0"/>
        <w:spacing w:before="156" w:beforeLines="50" w:after="50"/>
        <w:jc w:val="center"/>
        <w:rPr>
          <w:rFonts w:hint="eastAsia" w:ascii="宋体" w:hAnsi="宋体" w:eastAsia="宋体" w:cs="宋体"/>
          <w:b/>
          <w:bCs/>
          <w:color w:val="000000" w:themeColor="text1"/>
          <w:sz w:val="52"/>
          <w:szCs w:val="52"/>
          <w:highlight w:val="none"/>
          <w14:textFill>
            <w14:solidFill>
              <w14:schemeClr w14:val="tx1"/>
            </w14:solidFill>
          </w14:textFill>
        </w:rPr>
      </w:pPr>
    </w:p>
    <w:p w14:paraId="01213FB5">
      <w:pPr>
        <w:snapToGrid w:val="0"/>
        <w:spacing w:before="156" w:beforeLines="50" w:after="50"/>
        <w:jc w:val="center"/>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bCs/>
          <w:color w:val="000000" w:themeColor="text1"/>
          <w:sz w:val="52"/>
          <w:szCs w:val="52"/>
          <w:highlight w:val="none"/>
          <w14:textFill>
            <w14:solidFill>
              <w14:schemeClr w14:val="tx1"/>
            </w14:solidFill>
          </w14:textFill>
        </w:rPr>
        <w:t>技 术 文 件</w:t>
      </w:r>
    </w:p>
    <w:p w14:paraId="64064626">
      <w:pPr>
        <w:snapToGrid w:val="0"/>
        <w:spacing w:before="156" w:beforeLines="50" w:after="50"/>
        <w:rPr>
          <w:rFonts w:hint="eastAsia" w:ascii="宋体" w:hAnsi="宋体" w:eastAsia="宋体" w:cs="宋体"/>
          <w:bCs/>
          <w:color w:val="000000" w:themeColor="text1"/>
          <w:sz w:val="24"/>
          <w:szCs w:val="20"/>
          <w:highlight w:val="none"/>
          <w14:textFill>
            <w14:solidFill>
              <w14:schemeClr w14:val="tx1"/>
            </w14:solidFill>
          </w14:textFill>
        </w:rPr>
      </w:pPr>
    </w:p>
    <w:p w14:paraId="731D9C30">
      <w:pPr>
        <w:snapToGrid w:val="0"/>
        <w:spacing w:line="400" w:lineRule="exact"/>
        <w:ind w:firstLine="943" w:firstLineChars="393"/>
        <w:rPr>
          <w:rFonts w:hint="eastAsia" w:ascii="宋体" w:hAnsi="宋体" w:eastAsia="宋体" w:cs="宋体"/>
          <w:bCs/>
          <w:color w:val="000000" w:themeColor="text1"/>
          <w:sz w:val="24"/>
          <w:szCs w:val="20"/>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项目名称：</w:t>
      </w:r>
      <w:r>
        <w:rPr>
          <w:rFonts w:hint="eastAsia" w:ascii="宋体" w:hAnsi="宋体" w:eastAsia="宋体" w:cs="宋体"/>
          <w:bCs/>
          <w:color w:val="000000" w:themeColor="text1"/>
          <w:sz w:val="24"/>
          <w:szCs w:val="20"/>
          <w:highlight w:val="none"/>
          <w14:textFill>
            <w14:solidFill>
              <w14:schemeClr w14:val="tx1"/>
            </w14:solidFill>
          </w14:textFill>
        </w:rPr>
        <w:t xml:space="preserve"> </w:t>
      </w:r>
    </w:p>
    <w:p w14:paraId="1E3DF8AC">
      <w:pPr>
        <w:pStyle w:val="4"/>
        <w:snapToGrid w:val="0"/>
        <w:spacing w:line="400" w:lineRule="exact"/>
        <w:ind w:firstLine="998" w:firstLineChars="416"/>
        <w:rPr>
          <w:rFonts w:hint="eastAsia" w:ascii="宋体" w:hAnsi="宋体" w:eastAsia="宋体" w:cs="宋体"/>
          <w:bCs/>
          <w:color w:val="000000" w:themeColor="text1"/>
          <w:sz w:val="24"/>
          <w:highlight w:val="none"/>
          <w14:textFill>
            <w14:solidFill>
              <w14:schemeClr w14:val="tx1"/>
            </w14:solidFill>
          </w14:textFill>
        </w:rPr>
      </w:pPr>
    </w:p>
    <w:p w14:paraId="0464CBBA">
      <w:pPr>
        <w:pStyle w:val="4"/>
        <w:snapToGrid w:val="0"/>
        <w:spacing w:line="400" w:lineRule="exact"/>
        <w:ind w:firstLine="998" w:firstLineChars="416"/>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报价人名称：盖章</w:t>
      </w:r>
    </w:p>
    <w:p w14:paraId="6BDE61FE">
      <w:pPr>
        <w:pStyle w:val="4"/>
        <w:snapToGrid w:val="0"/>
        <w:spacing w:line="400" w:lineRule="exact"/>
        <w:ind w:firstLine="998" w:firstLineChars="416"/>
        <w:rPr>
          <w:rFonts w:hint="eastAsia" w:ascii="宋体" w:hAnsi="宋体" w:eastAsia="宋体" w:cs="宋体"/>
          <w:bCs/>
          <w:color w:val="000000" w:themeColor="text1"/>
          <w:sz w:val="24"/>
          <w:highlight w:val="none"/>
          <w14:textFill>
            <w14:solidFill>
              <w14:schemeClr w14:val="tx1"/>
            </w14:solidFill>
          </w14:textFill>
        </w:rPr>
      </w:pPr>
    </w:p>
    <w:p w14:paraId="2D0C2DA5">
      <w:pPr>
        <w:pStyle w:val="4"/>
        <w:snapToGrid w:val="0"/>
        <w:spacing w:line="400" w:lineRule="exact"/>
        <w:ind w:firstLine="998" w:firstLineChars="416"/>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法定代表人</w:t>
      </w:r>
      <w:r>
        <w:rPr>
          <w:rFonts w:hint="eastAsia" w:ascii="宋体" w:hAnsi="宋体" w:eastAsia="宋体" w:cs="宋体"/>
          <w:color w:val="000000" w:themeColor="text1"/>
          <w:sz w:val="24"/>
          <w:highlight w:val="none"/>
          <w14:textFill>
            <w14:solidFill>
              <w14:schemeClr w14:val="tx1"/>
            </w14:solidFill>
          </w14:textFill>
        </w:rPr>
        <w:t>（负责人）</w:t>
      </w:r>
      <w:r>
        <w:rPr>
          <w:rFonts w:hint="eastAsia" w:ascii="宋体" w:hAnsi="宋体" w:eastAsia="宋体" w:cs="宋体"/>
          <w:bCs/>
          <w:color w:val="000000" w:themeColor="text1"/>
          <w:sz w:val="24"/>
          <w:highlight w:val="none"/>
          <w14:textFill>
            <w14:solidFill>
              <w14:schemeClr w14:val="tx1"/>
            </w14:solidFill>
          </w14:textFill>
        </w:rPr>
        <w:t>或委托代理人签字：</w:t>
      </w:r>
    </w:p>
    <w:p w14:paraId="00622BD8">
      <w:pPr>
        <w:snapToGrid w:val="0"/>
        <w:spacing w:before="156" w:beforeLines="50" w:after="50"/>
        <w:ind w:firstLine="960" w:firstLineChars="400"/>
        <w:rPr>
          <w:rFonts w:hint="eastAsia" w:ascii="宋体" w:hAnsi="宋体" w:eastAsia="宋体" w:cs="宋体"/>
          <w:bCs/>
          <w:color w:val="000000" w:themeColor="text1"/>
          <w:sz w:val="24"/>
          <w:szCs w:val="20"/>
          <w:highlight w:val="none"/>
          <w14:textFill>
            <w14:solidFill>
              <w14:schemeClr w14:val="tx1"/>
            </w14:solidFill>
          </w14:textFill>
        </w:rPr>
      </w:pPr>
    </w:p>
    <w:p w14:paraId="7AC871CA">
      <w:pPr>
        <w:snapToGrid w:val="0"/>
        <w:spacing w:before="50" w:after="50" w:line="280" w:lineRule="exact"/>
        <w:rPr>
          <w:rFonts w:hint="eastAsia" w:ascii="宋体" w:hAnsi="宋体" w:eastAsia="宋体" w:cs="宋体"/>
          <w:b/>
          <w:color w:val="000000" w:themeColor="text1"/>
          <w:szCs w:val="21"/>
          <w:highlight w:val="none"/>
          <w14:textFill>
            <w14:solidFill>
              <w14:schemeClr w14:val="tx1"/>
            </w14:solidFill>
          </w14:textFill>
        </w:rPr>
      </w:pPr>
    </w:p>
    <w:p w14:paraId="1915A0B3">
      <w:pPr>
        <w:snapToGrid w:val="0"/>
        <w:spacing w:line="400" w:lineRule="exact"/>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r>
        <w:rPr>
          <w:rFonts w:hint="eastAsia" w:ascii="宋体" w:hAnsi="宋体" w:eastAsia="宋体" w:cs="宋体"/>
          <w:b/>
          <w:color w:val="000000" w:themeColor="text1"/>
          <w:sz w:val="24"/>
          <w:highlight w:val="none"/>
          <w14:textFill>
            <w14:solidFill>
              <w14:schemeClr w14:val="tx1"/>
            </w14:solidFill>
          </w14:textFill>
        </w:rPr>
        <w:t>2.</w:t>
      </w:r>
      <w:r>
        <w:rPr>
          <w:rFonts w:hint="eastAsia" w:ascii="宋体" w:hAnsi="宋体" w:eastAsia="宋体" w:cs="宋体"/>
          <w:b/>
          <w:bCs/>
          <w:color w:val="000000" w:themeColor="text1"/>
          <w:sz w:val="24"/>
          <w:highlight w:val="none"/>
          <w14:textFill>
            <w14:solidFill>
              <w14:schemeClr w14:val="tx1"/>
            </w14:solidFill>
          </w14:textFill>
        </w:rPr>
        <w:t>技术文件目录</w:t>
      </w:r>
    </w:p>
    <w:p w14:paraId="54B99A7B">
      <w:pPr>
        <w:snapToGrid w:val="0"/>
        <w:spacing w:line="40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（1）技术响应表</w:t>
      </w:r>
    </w:p>
    <w:p w14:paraId="319233A9">
      <w:pPr>
        <w:snapToGrid w:val="0"/>
        <w:spacing w:line="40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（2）服务方案</w:t>
      </w:r>
    </w:p>
    <w:p w14:paraId="7DD9C1F7">
      <w:pPr>
        <w:snapToGrid w:val="0"/>
        <w:spacing w:line="400" w:lineRule="exact"/>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实施人员表</w:t>
      </w:r>
    </w:p>
    <w:p w14:paraId="46F57B1E">
      <w:pPr>
        <w:snapToGrid w:val="0"/>
        <w:spacing w:line="40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）报价人认为需要提供的其他证明材料</w:t>
      </w:r>
    </w:p>
    <w:p w14:paraId="0ECDA305">
      <w:pPr>
        <w:snapToGrid w:val="0"/>
        <w:spacing w:line="400" w:lineRule="exact"/>
        <w:jc w:val="left"/>
        <w:outlineLvl w:val="3"/>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r>
        <w:rPr>
          <w:rFonts w:hint="eastAsia" w:ascii="宋体" w:hAnsi="宋体" w:eastAsia="宋体" w:cs="宋体"/>
          <w:b/>
          <w:color w:val="000000" w:themeColor="text1"/>
          <w:sz w:val="24"/>
          <w:highlight w:val="none"/>
          <w14:textFill>
            <w14:solidFill>
              <w14:schemeClr w14:val="tx1"/>
            </w14:solidFill>
          </w14:textFill>
        </w:rPr>
        <w:t>（1）技术响应表格式：</w:t>
      </w:r>
    </w:p>
    <w:p w14:paraId="26EE2883">
      <w:pPr>
        <w:snapToGrid w:val="0"/>
        <w:spacing w:line="400" w:lineRule="exact"/>
        <w:ind w:firstLine="361" w:firstLineChars="150"/>
        <w:jc w:val="left"/>
        <w:rPr>
          <w:rFonts w:hint="eastAsia" w:ascii="宋体" w:hAnsi="宋体" w:eastAsia="宋体" w:cs="宋体"/>
          <w:b/>
          <w:color w:val="000000" w:themeColor="text1"/>
          <w:sz w:val="24"/>
          <w:highlight w:val="none"/>
          <w14:textFill>
            <w14:solidFill>
              <w14:schemeClr w14:val="tx1"/>
            </w14:solidFill>
          </w14:textFill>
        </w:rPr>
      </w:pPr>
    </w:p>
    <w:tbl>
      <w:tblPr>
        <w:tblStyle w:val="16"/>
        <w:tblW w:w="90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0"/>
        <w:gridCol w:w="1394"/>
        <w:gridCol w:w="2245"/>
        <w:gridCol w:w="777"/>
        <w:gridCol w:w="1432"/>
        <w:gridCol w:w="1575"/>
        <w:gridCol w:w="835"/>
      </w:tblGrid>
      <w:tr w14:paraId="26BB87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4449" w:type="dxa"/>
            <w:gridSpan w:val="3"/>
            <w:tcBorders>
              <w:top w:val="single" w:color="auto" w:sz="4" w:space="0"/>
              <w:left w:val="single" w:color="auto" w:sz="4" w:space="0"/>
              <w:bottom w:val="single" w:color="auto" w:sz="4" w:space="0"/>
              <w:right w:val="single" w:color="auto" w:sz="4" w:space="0"/>
            </w:tcBorders>
            <w:vAlign w:val="center"/>
          </w:tcPr>
          <w:p w14:paraId="79945413">
            <w:pPr>
              <w:spacing w:line="400" w:lineRule="exact"/>
              <w:jc w:val="center"/>
              <w:rPr>
                <w:rFonts w:hint="eastAsia" w:ascii="宋体" w:hAnsi="宋体" w:eastAsia="宋体" w:cs="宋体"/>
                <w:color w:val="000000" w:themeColor="text1"/>
                <w:spacing w:val="20"/>
                <w:sz w:val="24"/>
                <w:highlight w:val="none"/>
                <w14:textFill>
                  <w14:solidFill>
                    <w14:schemeClr w14:val="tx1"/>
                  </w14:solidFill>
                </w14:textFill>
              </w:rPr>
            </w:pPr>
            <w:bookmarkStart w:id="19" w:name="_Toc254970699"/>
            <w:bookmarkStart w:id="20" w:name="_Toc254970558"/>
            <w:r>
              <w:rPr>
                <w:rFonts w:hint="eastAsia" w:ascii="宋体" w:hAnsi="宋体" w:eastAsia="宋体" w:cs="宋体"/>
                <w:color w:val="000000" w:themeColor="text1"/>
                <w:spacing w:val="20"/>
                <w:sz w:val="24"/>
                <w:highlight w:val="none"/>
                <w14:textFill>
                  <w14:solidFill>
                    <w14:schemeClr w14:val="tx1"/>
                  </w14:solidFill>
                </w14:textFill>
              </w:rPr>
              <w:t>采购文件要求</w:t>
            </w:r>
            <w:bookmarkEnd w:id="19"/>
            <w:bookmarkEnd w:id="20"/>
          </w:p>
        </w:tc>
        <w:tc>
          <w:tcPr>
            <w:tcW w:w="3784" w:type="dxa"/>
            <w:gridSpan w:val="3"/>
            <w:tcBorders>
              <w:top w:val="single" w:color="auto" w:sz="4" w:space="0"/>
              <w:left w:val="single" w:color="auto" w:sz="4" w:space="0"/>
              <w:bottom w:val="single" w:color="auto" w:sz="4" w:space="0"/>
              <w:right w:val="single" w:color="auto" w:sz="4" w:space="0"/>
            </w:tcBorders>
            <w:vAlign w:val="center"/>
          </w:tcPr>
          <w:p w14:paraId="051E975D">
            <w:pPr>
              <w:spacing w:line="400" w:lineRule="exact"/>
              <w:jc w:val="center"/>
              <w:rPr>
                <w:rFonts w:hint="eastAsia" w:ascii="宋体" w:hAnsi="宋体" w:eastAsia="宋体" w:cs="宋体"/>
                <w:color w:val="000000" w:themeColor="text1"/>
                <w:spacing w:val="20"/>
                <w:sz w:val="24"/>
                <w:highlight w:val="none"/>
                <w14:textFill>
                  <w14:solidFill>
                    <w14:schemeClr w14:val="tx1"/>
                  </w14:solidFill>
                </w14:textFill>
              </w:rPr>
            </w:pPr>
            <w:bookmarkStart w:id="21" w:name="_Toc254970559"/>
            <w:bookmarkStart w:id="22" w:name="_Toc254970700"/>
            <w:r>
              <w:rPr>
                <w:rFonts w:hint="eastAsia" w:ascii="宋体" w:hAnsi="宋体" w:eastAsia="宋体" w:cs="宋体"/>
                <w:color w:val="000000" w:themeColor="text1"/>
                <w:spacing w:val="20"/>
                <w:sz w:val="24"/>
                <w:highlight w:val="none"/>
                <w14:textFill>
                  <w14:solidFill>
                    <w14:schemeClr w14:val="tx1"/>
                  </w14:solidFill>
                </w14:textFill>
              </w:rPr>
              <w:t>响应文件响应</w:t>
            </w:r>
            <w:bookmarkEnd w:id="21"/>
            <w:bookmarkEnd w:id="22"/>
          </w:p>
        </w:tc>
        <w:tc>
          <w:tcPr>
            <w:tcW w:w="835" w:type="dxa"/>
            <w:vMerge w:val="restart"/>
            <w:tcBorders>
              <w:top w:val="single" w:color="auto" w:sz="4" w:space="0"/>
              <w:left w:val="single" w:color="auto" w:sz="4" w:space="0"/>
              <w:bottom w:val="single" w:color="auto" w:sz="4" w:space="0"/>
              <w:right w:val="single" w:color="auto" w:sz="4" w:space="0"/>
            </w:tcBorders>
            <w:vAlign w:val="center"/>
          </w:tcPr>
          <w:p w14:paraId="60206FAC">
            <w:pPr>
              <w:pStyle w:val="8"/>
              <w:snapToGrid w:val="0"/>
              <w:spacing w:line="400" w:lineRule="exact"/>
              <w:jc w:val="center"/>
              <w:outlineLvl w:val="0"/>
              <w:rPr>
                <w:rFonts w:hint="eastAsia" w:ascii="宋体" w:hAnsi="宋体" w:eastAsia="宋体" w:cs="宋体"/>
                <w:color w:val="000000" w:themeColor="text1"/>
                <w:spacing w:val="20"/>
                <w:kern w:val="2"/>
                <w:sz w:val="24"/>
                <w:szCs w:val="24"/>
                <w:highlight w:val="none"/>
                <w14:textFill>
                  <w14:solidFill>
                    <w14:schemeClr w14:val="tx1"/>
                  </w14:solidFill>
                </w14:textFill>
              </w:rPr>
            </w:pPr>
            <w:bookmarkStart w:id="23" w:name="_Toc293863064"/>
            <w:bookmarkStart w:id="24" w:name="_Toc254970701"/>
            <w:bookmarkStart w:id="25" w:name="_Toc326217569"/>
            <w:bookmarkStart w:id="26" w:name="_Toc293863334"/>
            <w:bookmarkStart w:id="27" w:name="_Toc254970560"/>
            <w:bookmarkStart w:id="28" w:name="_Toc301424943"/>
            <w:r>
              <w:rPr>
                <w:rFonts w:hint="eastAsia" w:ascii="宋体" w:hAnsi="宋体" w:eastAsia="宋体" w:cs="宋体"/>
                <w:color w:val="000000" w:themeColor="text1"/>
                <w:spacing w:val="20"/>
                <w:kern w:val="2"/>
                <w:sz w:val="24"/>
                <w:szCs w:val="24"/>
                <w:highlight w:val="none"/>
                <w14:textFill>
                  <w14:solidFill>
                    <w14:schemeClr w14:val="tx1"/>
                  </w14:solidFill>
                </w14:textFill>
              </w:rPr>
              <w:t>偏离情况</w:t>
            </w:r>
            <w:bookmarkEnd w:id="23"/>
            <w:bookmarkEnd w:id="24"/>
            <w:bookmarkEnd w:id="25"/>
            <w:bookmarkEnd w:id="26"/>
            <w:bookmarkEnd w:id="27"/>
            <w:bookmarkEnd w:id="28"/>
          </w:p>
        </w:tc>
      </w:tr>
      <w:tr w14:paraId="7F0265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5AA31F19">
            <w:pPr>
              <w:spacing w:line="400" w:lineRule="exact"/>
              <w:jc w:val="center"/>
              <w:rPr>
                <w:rFonts w:hint="eastAsia"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序号</w:t>
            </w:r>
          </w:p>
        </w:tc>
        <w:tc>
          <w:tcPr>
            <w:tcW w:w="1394" w:type="dxa"/>
            <w:tcBorders>
              <w:top w:val="single" w:color="auto" w:sz="4" w:space="0"/>
              <w:left w:val="single" w:color="auto" w:sz="4" w:space="0"/>
              <w:bottom w:val="single" w:color="auto" w:sz="4" w:space="0"/>
              <w:right w:val="single" w:color="auto" w:sz="4" w:space="0"/>
            </w:tcBorders>
            <w:vAlign w:val="center"/>
          </w:tcPr>
          <w:p w14:paraId="1BBB9DED">
            <w:pPr>
              <w:spacing w:line="400" w:lineRule="exact"/>
              <w:jc w:val="center"/>
              <w:rPr>
                <w:rFonts w:hint="eastAsia"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服务名称</w:t>
            </w:r>
          </w:p>
        </w:tc>
        <w:tc>
          <w:tcPr>
            <w:tcW w:w="2245" w:type="dxa"/>
            <w:tcBorders>
              <w:top w:val="single" w:color="auto" w:sz="4" w:space="0"/>
              <w:left w:val="single" w:color="auto" w:sz="4" w:space="0"/>
              <w:bottom w:val="single" w:color="auto" w:sz="4" w:space="0"/>
              <w:right w:val="single" w:color="auto" w:sz="4" w:space="0"/>
            </w:tcBorders>
            <w:vAlign w:val="center"/>
          </w:tcPr>
          <w:p w14:paraId="4159B33A">
            <w:pPr>
              <w:spacing w:line="400" w:lineRule="exact"/>
              <w:jc w:val="center"/>
              <w:rPr>
                <w:rFonts w:hint="eastAsia"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服务内容及要求</w:t>
            </w:r>
          </w:p>
        </w:tc>
        <w:tc>
          <w:tcPr>
            <w:tcW w:w="777" w:type="dxa"/>
            <w:tcBorders>
              <w:top w:val="single" w:color="auto" w:sz="4" w:space="0"/>
              <w:left w:val="single" w:color="auto" w:sz="4" w:space="0"/>
              <w:bottom w:val="single" w:color="auto" w:sz="4" w:space="0"/>
              <w:right w:val="single" w:color="auto" w:sz="4" w:space="0"/>
            </w:tcBorders>
            <w:vAlign w:val="center"/>
          </w:tcPr>
          <w:p w14:paraId="5E59469A">
            <w:pPr>
              <w:spacing w:line="400" w:lineRule="exact"/>
              <w:jc w:val="center"/>
              <w:rPr>
                <w:rFonts w:hint="eastAsia"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序号</w:t>
            </w:r>
          </w:p>
        </w:tc>
        <w:tc>
          <w:tcPr>
            <w:tcW w:w="1432" w:type="dxa"/>
            <w:tcBorders>
              <w:top w:val="single" w:color="auto" w:sz="4" w:space="0"/>
              <w:left w:val="single" w:color="auto" w:sz="4" w:space="0"/>
              <w:bottom w:val="single" w:color="auto" w:sz="4" w:space="0"/>
              <w:right w:val="single" w:color="auto" w:sz="4" w:space="0"/>
            </w:tcBorders>
            <w:vAlign w:val="center"/>
          </w:tcPr>
          <w:p w14:paraId="4E2C05B7">
            <w:pPr>
              <w:spacing w:line="400" w:lineRule="exact"/>
              <w:jc w:val="center"/>
              <w:rPr>
                <w:rFonts w:hint="eastAsia"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服务名称</w:t>
            </w:r>
          </w:p>
        </w:tc>
        <w:tc>
          <w:tcPr>
            <w:tcW w:w="1575" w:type="dxa"/>
            <w:tcBorders>
              <w:top w:val="single" w:color="auto" w:sz="4" w:space="0"/>
              <w:left w:val="single" w:color="auto" w:sz="4" w:space="0"/>
              <w:bottom w:val="single" w:color="auto" w:sz="4" w:space="0"/>
              <w:right w:val="single" w:color="auto" w:sz="4" w:space="0"/>
            </w:tcBorders>
            <w:vAlign w:val="center"/>
          </w:tcPr>
          <w:p w14:paraId="187F7426">
            <w:pPr>
              <w:spacing w:line="400" w:lineRule="exact"/>
              <w:jc w:val="center"/>
              <w:rPr>
                <w:rFonts w:hint="eastAsia"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响应内容</w:t>
            </w:r>
          </w:p>
        </w:tc>
        <w:tc>
          <w:tcPr>
            <w:tcW w:w="835" w:type="dxa"/>
            <w:vMerge w:val="continue"/>
            <w:tcBorders>
              <w:top w:val="single" w:color="auto" w:sz="4" w:space="0"/>
              <w:left w:val="single" w:color="auto" w:sz="4" w:space="0"/>
              <w:bottom w:val="single" w:color="auto" w:sz="4" w:space="0"/>
              <w:right w:val="single" w:color="auto" w:sz="4" w:space="0"/>
            </w:tcBorders>
            <w:vAlign w:val="center"/>
          </w:tcPr>
          <w:p w14:paraId="7CBFD7C2">
            <w:pPr>
              <w:widowControl/>
              <w:spacing w:line="400" w:lineRule="exact"/>
              <w:jc w:val="center"/>
              <w:rPr>
                <w:rFonts w:hint="eastAsia" w:ascii="宋体" w:hAnsi="宋体" w:eastAsia="宋体" w:cs="宋体"/>
                <w:color w:val="000000" w:themeColor="text1"/>
                <w:spacing w:val="20"/>
                <w:sz w:val="24"/>
                <w:highlight w:val="none"/>
                <w14:textFill>
                  <w14:solidFill>
                    <w14:schemeClr w14:val="tx1"/>
                  </w14:solidFill>
                </w14:textFill>
              </w:rPr>
            </w:pPr>
          </w:p>
        </w:tc>
      </w:tr>
      <w:tr w14:paraId="798D3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68" w:type="dxa"/>
            <w:gridSpan w:val="7"/>
            <w:tcBorders>
              <w:top w:val="single" w:color="auto" w:sz="4" w:space="0"/>
              <w:left w:val="single" w:color="auto" w:sz="4" w:space="0"/>
              <w:bottom w:val="single" w:color="auto" w:sz="4" w:space="0"/>
              <w:right w:val="single" w:color="auto" w:sz="4" w:space="0"/>
            </w:tcBorders>
            <w:vAlign w:val="center"/>
          </w:tcPr>
          <w:p w14:paraId="067B9543">
            <w:pPr>
              <w:widowControl/>
              <w:spacing w:line="400" w:lineRule="exact"/>
              <w:rPr>
                <w:rFonts w:hint="eastAsia"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项目要求及技术需求</w:t>
            </w:r>
          </w:p>
        </w:tc>
      </w:tr>
      <w:tr w14:paraId="165DD4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7C8D59DC">
            <w:pPr>
              <w:spacing w:line="400" w:lineRule="exact"/>
              <w:jc w:val="center"/>
              <w:rPr>
                <w:rFonts w:hint="eastAsia" w:ascii="宋体" w:hAnsi="宋体" w:eastAsia="宋体" w:cs="宋体"/>
                <w:color w:val="000000" w:themeColor="text1"/>
                <w:spacing w:val="20"/>
                <w:sz w:val="24"/>
                <w:highlight w:val="none"/>
                <w14:textFill>
                  <w14:solidFill>
                    <w14:schemeClr w14:val="tx1"/>
                  </w14:solidFill>
                </w14:textFill>
              </w:rPr>
            </w:pPr>
          </w:p>
        </w:tc>
        <w:tc>
          <w:tcPr>
            <w:tcW w:w="1394" w:type="dxa"/>
            <w:tcBorders>
              <w:top w:val="single" w:color="auto" w:sz="4" w:space="0"/>
              <w:left w:val="single" w:color="auto" w:sz="4" w:space="0"/>
              <w:bottom w:val="single" w:color="auto" w:sz="4" w:space="0"/>
              <w:right w:val="single" w:color="auto" w:sz="4" w:space="0"/>
            </w:tcBorders>
            <w:vAlign w:val="center"/>
          </w:tcPr>
          <w:p w14:paraId="46A63814">
            <w:pPr>
              <w:spacing w:line="400" w:lineRule="exact"/>
              <w:jc w:val="center"/>
              <w:rPr>
                <w:rFonts w:hint="eastAsia" w:ascii="宋体" w:hAnsi="宋体" w:eastAsia="宋体" w:cs="宋体"/>
                <w:color w:val="000000" w:themeColor="text1"/>
                <w:spacing w:val="20"/>
                <w:sz w:val="24"/>
                <w:highlight w:val="none"/>
                <w14:textFill>
                  <w14:solidFill>
                    <w14:schemeClr w14:val="tx1"/>
                  </w14:solidFill>
                </w14:textFill>
              </w:rPr>
            </w:pPr>
          </w:p>
        </w:tc>
        <w:tc>
          <w:tcPr>
            <w:tcW w:w="2245" w:type="dxa"/>
            <w:tcBorders>
              <w:top w:val="single" w:color="auto" w:sz="4" w:space="0"/>
              <w:left w:val="single" w:color="auto" w:sz="4" w:space="0"/>
              <w:bottom w:val="single" w:color="auto" w:sz="4" w:space="0"/>
              <w:right w:val="single" w:color="auto" w:sz="4" w:space="0"/>
            </w:tcBorders>
            <w:vAlign w:val="center"/>
          </w:tcPr>
          <w:p w14:paraId="4F87E259">
            <w:pPr>
              <w:spacing w:line="400" w:lineRule="exact"/>
              <w:jc w:val="center"/>
              <w:rPr>
                <w:rFonts w:hint="eastAsia" w:ascii="宋体" w:hAnsi="宋体" w:eastAsia="宋体" w:cs="宋体"/>
                <w:color w:val="000000" w:themeColor="text1"/>
                <w:spacing w:val="20"/>
                <w:sz w:val="24"/>
                <w:highlight w:val="none"/>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cBorders>
            <w:vAlign w:val="center"/>
          </w:tcPr>
          <w:p w14:paraId="51F1CFA8">
            <w:pPr>
              <w:spacing w:line="400" w:lineRule="exact"/>
              <w:jc w:val="center"/>
              <w:rPr>
                <w:rFonts w:hint="eastAsia" w:ascii="宋体" w:hAnsi="宋体" w:eastAsia="宋体" w:cs="宋体"/>
                <w:color w:val="000000" w:themeColor="text1"/>
                <w:spacing w:val="20"/>
                <w:sz w:val="24"/>
                <w:highlight w:val="none"/>
                <w14:textFill>
                  <w14:solidFill>
                    <w14:schemeClr w14:val="tx1"/>
                  </w14:solidFill>
                </w14:textFill>
              </w:rPr>
            </w:pPr>
          </w:p>
        </w:tc>
        <w:tc>
          <w:tcPr>
            <w:tcW w:w="1432" w:type="dxa"/>
            <w:tcBorders>
              <w:top w:val="single" w:color="auto" w:sz="4" w:space="0"/>
              <w:left w:val="single" w:color="auto" w:sz="4" w:space="0"/>
              <w:bottom w:val="single" w:color="auto" w:sz="4" w:space="0"/>
              <w:right w:val="single" w:color="auto" w:sz="4" w:space="0"/>
            </w:tcBorders>
            <w:vAlign w:val="center"/>
          </w:tcPr>
          <w:p w14:paraId="7075D837">
            <w:pPr>
              <w:spacing w:line="400" w:lineRule="exact"/>
              <w:jc w:val="center"/>
              <w:rPr>
                <w:rFonts w:hint="eastAsia" w:ascii="宋体" w:hAnsi="宋体" w:eastAsia="宋体" w:cs="宋体"/>
                <w:color w:val="000000" w:themeColor="text1"/>
                <w:spacing w:val="20"/>
                <w:sz w:val="24"/>
                <w:highlight w:val="none"/>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vAlign w:val="center"/>
          </w:tcPr>
          <w:p w14:paraId="669C152D">
            <w:pPr>
              <w:spacing w:line="400" w:lineRule="exact"/>
              <w:jc w:val="center"/>
              <w:rPr>
                <w:rFonts w:hint="eastAsia" w:ascii="宋体" w:hAnsi="宋体" w:eastAsia="宋体" w:cs="宋体"/>
                <w:color w:val="000000" w:themeColor="text1"/>
                <w:spacing w:val="20"/>
                <w:sz w:val="24"/>
                <w:highlight w:val="none"/>
                <w14:textFill>
                  <w14:solidFill>
                    <w14:schemeClr w14:val="tx1"/>
                  </w14:solidFill>
                </w14:textFill>
              </w:rPr>
            </w:pPr>
          </w:p>
        </w:tc>
        <w:tc>
          <w:tcPr>
            <w:tcW w:w="835" w:type="dxa"/>
            <w:tcBorders>
              <w:top w:val="single" w:color="auto" w:sz="4" w:space="0"/>
              <w:left w:val="single" w:color="auto" w:sz="4" w:space="0"/>
              <w:bottom w:val="single" w:color="auto" w:sz="4" w:space="0"/>
              <w:right w:val="single" w:color="auto" w:sz="4" w:space="0"/>
            </w:tcBorders>
            <w:vAlign w:val="center"/>
          </w:tcPr>
          <w:p w14:paraId="5CD604F1">
            <w:pPr>
              <w:widowControl/>
              <w:spacing w:line="400" w:lineRule="exact"/>
              <w:jc w:val="center"/>
              <w:rPr>
                <w:rFonts w:hint="eastAsia" w:ascii="宋体" w:hAnsi="宋体" w:eastAsia="宋体" w:cs="宋体"/>
                <w:color w:val="000000" w:themeColor="text1"/>
                <w:spacing w:val="20"/>
                <w:sz w:val="24"/>
                <w:highlight w:val="none"/>
                <w14:textFill>
                  <w14:solidFill>
                    <w14:schemeClr w14:val="tx1"/>
                  </w14:solidFill>
                </w14:textFill>
              </w:rPr>
            </w:pPr>
          </w:p>
        </w:tc>
      </w:tr>
      <w:tr w14:paraId="464DBD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418581DE">
            <w:pPr>
              <w:spacing w:line="400" w:lineRule="exact"/>
              <w:jc w:val="center"/>
              <w:rPr>
                <w:rFonts w:hint="eastAsia" w:ascii="宋体" w:hAnsi="宋体" w:eastAsia="宋体" w:cs="宋体"/>
                <w:color w:val="000000" w:themeColor="text1"/>
                <w:spacing w:val="20"/>
                <w:sz w:val="24"/>
                <w:highlight w:val="none"/>
                <w14:textFill>
                  <w14:solidFill>
                    <w14:schemeClr w14:val="tx1"/>
                  </w14:solidFill>
                </w14:textFill>
              </w:rPr>
            </w:pPr>
          </w:p>
        </w:tc>
        <w:tc>
          <w:tcPr>
            <w:tcW w:w="1394" w:type="dxa"/>
            <w:tcBorders>
              <w:top w:val="single" w:color="auto" w:sz="4" w:space="0"/>
              <w:left w:val="single" w:color="auto" w:sz="4" w:space="0"/>
              <w:bottom w:val="single" w:color="auto" w:sz="4" w:space="0"/>
              <w:right w:val="single" w:color="auto" w:sz="4" w:space="0"/>
            </w:tcBorders>
            <w:vAlign w:val="center"/>
          </w:tcPr>
          <w:p w14:paraId="3105020D">
            <w:pPr>
              <w:spacing w:line="400" w:lineRule="exact"/>
              <w:jc w:val="center"/>
              <w:rPr>
                <w:rFonts w:hint="eastAsia" w:ascii="宋体" w:hAnsi="宋体" w:eastAsia="宋体" w:cs="宋体"/>
                <w:color w:val="000000" w:themeColor="text1"/>
                <w:spacing w:val="20"/>
                <w:sz w:val="24"/>
                <w:highlight w:val="none"/>
                <w14:textFill>
                  <w14:solidFill>
                    <w14:schemeClr w14:val="tx1"/>
                  </w14:solidFill>
                </w14:textFill>
              </w:rPr>
            </w:pPr>
          </w:p>
        </w:tc>
        <w:tc>
          <w:tcPr>
            <w:tcW w:w="2245" w:type="dxa"/>
            <w:tcBorders>
              <w:top w:val="single" w:color="auto" w:sz="4" w:space="0"/>
              <w:left w:val="single" w:color="auto" w:sz="4" w:space="0"/>
              <w:bottom w:val="single" w:color="auto" w:sz="4" w:space="0"/>
              <w:right w:val="single" w:color="auto" w:sz="4" w:space="0"/>
            </w:tcBorders>
            <w:vAlign w:val="center"/>
          </w:tcPr>
          <w:p w14:paraId="7AAEED1D">
            <w:pPr>
              <w:spacing w:line="400" w:lineRule="exact"/>
              <w:jc w:val="center"/>
              <w:rPr>
                <w:rFonts w:hint="eastAsia" w:ascii="宋体" w:hAnsi="宋体" w:eastAsia="宋体" w:cs="宋体"/>
                <w:color w:val="000000" w:themeColor="text1"/>
                <w:spacing w:val="20"/>
                <w:sz w:val="24"/>
                <w:highlight w:val="none"/>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cBorders>
            <w:vAlign w:val="center"/>
          </w:tcPr>
          <w:p w14:paraId="2BD1EEE6">
            <w:pPr>
              <w:spacing w:line="400" w:lineRule="exact"/>
              <w:jc w:val="center"/>
              <w:rPr>
                <w:rFonts w:hint="eastAsia" w:ascii="宋体" w:hAnsi="宋体" w:eastAsia="宋体" w:cs="宋体"/>
                <w:color w:val="000000" w:themeColor="text1"/>
                <w:spacing w:val="20"/>
                <w:sz w:val="24"/>
                <w:highlight w:val="none"/>
                <w14:textFill>
                  <w14:solidFill>
                    <w14:schemeClr w14:val="tx1"/>
                  </w14:solidFill>
                </w14:textFill>
              </w:rPr>
            </w:pPr>
          </w:p>
        </w:tc>
        <w:tc>
          <w:tcPr>
            <w:tcW w:w="1432" w:type="dxa"/>
            <w:tcBorders>
              <w:top w:val="single" w:color="auto" w:sz="4" w:space="0"/>
              <w:left w:val="single" w:color="auto" w:sz="4" w:space="0"/>
              <w:bottom w:val="single" w:color="auto" w:sz="4" w:space="0"/>
              <w:right w:val="single" w:color="auto" w:sz="4" w:space="0"/>
            </w:tcBorders>
            <w:vAlign w:val="center"/>
          </w:tcPr>
          <w:p w14:paraId="5CE8FCCE">
            <w:pPr>
              <w:spacing w:line="400" w:lineRule="exact"/>
              <w:jc w:val="center"/>
              <w:rPr>
                <w:rFonts w:hint="eastAsia" w:ascii="宋体" w:hAnsi="宋体" w:eastAsia="宋体" w:cs="宋体"/>
                <w:color w:val="000000" w:themeColor="text1"/>
                <w:spacing w:val="20"/>
                <w:sz w:val="24"/>
                <w:highlight w:val="none"/>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vAlign w:val="center"/>
          </w:tcPr>
          <w:p w14:paraId="4D0FC26C">
            <w:pPr>
              <w:spacing w:line="400" w:lineRule="exact"/>
              <w:jc w:val="center"/>
              <w:rPr>
                <w:rFonts w:hint="eastAsia" w:ascii="宋体" w:hAnsi="宋体" w:eastAsia="宋体" w:cs="宋体"/>
                <w:color w:val="000000" w:themeColor="text1"/>
                <w:spacing w:val="20"/>
                <w:sz w:val="24"/>
                <w:highlight w:val="none"/>
                <w14:textFill>
                  <w14:solidFill>
                    <w14:schemeClr w14:val="tx1"/>
                  </w14:solidFill>
                </w14:textFill>
              </w:rPr>
            </w:pPr>
          </w:p>
        </w:tc>
        <w:tc>
          <w:tcPr>
            <w:tcW w:w="835" w:type="dxa"/>
            <w:tcBorders>
              <w:top w:val="single" w:color="auto" w:sz="4" w:space="0"/>
              <w:left w:val="single" w:color="auto" w:sz="4" w:space="0"/>
              <w:bottom w:val="single" w:color="auto" w:sz="4" w:space="0"/>
              <w:right w:val="single" w:color="auto" w:sz="4" w:space="0"/>
            </w:tcBorders>
            <w:vAlign w:val="center"/>
          </w:tcPr>
          <w:p w14:paraId="3EB0F0BA">
            <w:pPr>
              <w:widowControl/>
              <w:spacing w:line="400" w:lineRule="exact"/>
              <w:jc w:val="center"/>
              <w:rPr>
                <w:rFonts w:hint="eastAsia" w:ascii="宋体" w:hAnsi="宋体" w:eastAsia="宋体" w:cs="宋体"/>
                <w:color w:val="000000" w:themeColor="text1"/>
                <w:spacing w:val="20"/>
                <w:sz w:val="24"/>
                <w:highlight w:val="none"/>
                <w14:textFill>
                  <w14:solidFill>
                    <w14:schemeClr w14:val="tx1"/>
                  </w14:solidFill>
                </w14:textFill>
              </w:rPr>
            </w:pPr>
          </w:p>
        </w:tc>
      </w:tr>
      <w:tr w14:paraId="13E97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4372B07F">
            <w:pPr>
              <w:spacing w:line="400" w:lineRule="exact"/>
              <w:jc w:val="center"/>
              <w:rPr>
                <w:rFonts w:hint="eastAsia"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w:t>
            </w:r>
          </w:p>
        </w:tc>
        <w:tc>
          <w:tcPr>
            <w:tcW w:w="1394" w:type="dxa"/>
            <w:tcBorders>
              <w:top w:val="single" w:color="auto" w:sz="4" w:space="0"/>
              <w:left w:val="single" w:color="auto" w:sz="4" w:space="0"/>
              <w:bottom w:val="single" w:color="auto" w:sz="4" w:space="0"/>
              <w:right w:val="single" w:color="auto" w:sz="4" w:space="0"/>
            </w:tcBorders>
            <w:vAlign w:val="center"/>
          </w:tcPr>
          <w:p w14:paraId="3E77F42E">
            <w:pPr>
              <w:spacing w:line="400" w:lineRule="exact"/>
              <w:jc w:val="center"/>
              <w:rPr>
                <w:rFonts w:hint="eastAsia" w:ascii="宋体" w:hAnsi="宋体" w:eastAsia="宋体" w:cs="宋体"/>
                <w:color w:val="000000" w:themeColor="text1"/>
                <w:spacing w:val="20"/>
                <w:sz w:val="24"/>
                <w:highlight w:val="none"/>
                <w14:textFill>
                  <w14:solidFill>
                    <w14:schemeClr w14:val="tx1"/>
                  </w14:solidFill>
                </w14:textFill>
              </w:rPr>
            </w:pPr>
          </w:p>
        </w:tc>
        <w:tc>
          <w:tcPr>
            <w:tcW w:w="2245" w:type="dxa"/>
            <w:tcBorders>
              <w:top w:val="single" w:color="auto" w:sz="4" w:space="0"/>
              <w:left w:val="single" w:color="auto" w:sz="4" w:space="0"/>
              <w:bottom w:val="single" w:color="auto" w:sz="4" w:space="0"/>
              <w:right w:val="single" w:color="auto" w:sz="4" w:space="0"/>
            </w:tcBorders>
            <w:vAlign w:val="center"/>
          </w:tcPr>
          <w:p w14:paraId="4D9DFBD3">
            <w:pPr>
              <w:spacing w:line="400" w:lineRule="exact"/>
              <w:jc w:val="center"/>
              <w:rPr>
                <w:rFonts w:hint="eastAsia" w:ascii="宋体" w:hAnsi="宋体" w:eastAsia="宋体" w:cs="宋体"/>
                <w:color w:val="000000" w:themeColor="text1"/>
                <w:spacing w:val="20"/>
                <w:sz w:val="24"/>
                <w:highlight w:val="none"/>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cBorders>
            <w:vAlign w:val="center"/>
          </w:tcPr>
          <w:p w14:paraId="6D358BFC">
            <w:pPr>
              <w:spacing w:line="400" w:lineRule="exact"/>
              <w:jc w:val="center"/>
              <w:rPr>
                <w:rFonts w:hint="eastAsia"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w:t>
            </w:r>
          </w:p>
        </w:tc>
        <w:tc>
          <w:tcPr>
            <w:tcW w:w="1432" w:type="dxa"/>
            <w:tcBorders>
              <w:top w:val="single" w:color="auto" w:sz="4" w:space="0"/>
              <w:left w:val="single" w:color="auto" w:sz="4" w:space="0"/>
              <w:bottom w:val="single" w:color="auto" w:sz="4" w:space="0"/>
              <w:right w:val="single" w:color="auto" w:sz="4" w:space="0"/>
            </w:tcBorders>
            <w:vAlign w:val="center"/>
          </w:tcPr>
          <w:p w14:paraId="2249D9EF">
            <w:pPr>
              <w:spacing w:line="400" w:lineRule="exact"/>
              <w:jc w:val="center"/>
              <w:rPr>
                <w:rFonts w:hint="eastAsia" w:ascii="宋体" w:hAnsi="宋体" w:eastAsia="宋体" w:cs="宋体"/>
                <w:color w:val="000000" w:themeColor="text1"/>
                <w:spacing w:val="20"/>
                <w:sz w:val="24"/>
                <w:highlight w:val="none"/>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vAlign w:val="center"/>
          </w:tcPr>
          <w:p w14:paraId="0DA17CA7">
            <w:pPr>
              <w:spacing w:line="400" w:lineRule="exact"/>
              <w:jc w:val="center"/>
              <w:rPr>
                <w:rFonts w:hint="eastAsia" w:ascii="宋体" w:hAnsi="宋体" w:eastAsia="宋体" w:cs="宋体"/>
                <w:color w:val="000000" w:themeColor="text1"/>
                <w:spacing w:val="20"/>
                <w:sz w:val="24"/>
                <w:highlight w:val="none"/>
                <w14:textFill>
                  <w14:solidFill>
                    <w14:schemeClr w14:val="tx1"/>
                  </w14:solidFill>
                </w14:textFill>
              </w:rPr>
            </w:pPr>
          </w:p>
        </w:tc>
        <w:tc>
          <w:tcPr>
            <w:tcW w:w="835" w:type="dxa"/>
            <w:tcBorders>
              <w:top w:val="single" w:color="auto" w:sz="4" w:space="0"/>
              <w:left w:val="single" w:color="auto" w:sz="4" w:space="0"/>
              <w:bottom w:val="single" w:color="auto" w:sz="4" w:space="0"/>
              <w:right w:val="single" w:color="auto" w:sz="4" w:space="0"/>
            </w:tcBorders>
            <w:vAlign w:val="center"/>
          </w:tcPr>
          <w:p w14:paraId="515CCC6C">
            <w:pPr>
              <w:widowControl/>
              <w:spacing w:line="400" w:lineRule="exact"/>
              <w:jc w:val="center"/>
              <w:rPr>
                <w:rFonts w:hint="eastAsia" w:ascii="宋体" w:hAnsi="宋体" w:eastAsia="宋体" w:cs="宋体"/>
                <w:color w:val="000000" w:themeColor="text1"/>
                <w:spacing w:val="20"/>
                <w:sz w:val="24"/>
                <w:highlight w:val="none"/>
                <w14:textFill>
                  <w14:solidFill>
                    <w14:schemeClr w14:val="tx1"/>
                  </w14:solidFill>
                </w14:textFill>
              </w:rPr>
            </w:pPr>
          </w:p>
        </w:tc>
      </w:tr>
    </w:tbl>
    <w:p w14:paraId="1D0C2736">
      <w:pPr>
        <w:pStyle w:val="6"/>
        <w:spacing w:line="400" w:lineRule="exact"/>
        <w:ind w:firstLine="420" w:firstLineChars="200"/>
        <w:rPr>
          <w:rFonts w:hint="eastAsia" w:ascii="宋体" w:hAnsi="宋体" w:eastAsia="宋体" w:cs="宋体"/>
          <w:color w:val="000000" w:themeColor="text1"/>
          <w:spacing w:val="2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注：报价人应根据服务内容对照采购文件要求逐条响应并在“偏离情况”栏注明“正偏离</w:t>
      </w:r>
      <w:r>
        <w:rPr>
          <w:rFonts w:hint="default" w:ascii="宋体" w:hAnsi="宋体" w:cs="宋体"/>
          <w:color w:val="000000" w:themeColor="text1"/>
          <w:sz w:val="21"/>
          <w:szCs w:val="21"/>
          <w:highlight w:val="none"/>
          <w:lang w:val="en-US"/>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负偏离”或“无偏离”。</w:t>
      </w:r>
    </w:p>
    <w:p w14:paraId="2F8C6FB8">
      <w:pPr>
        <w:wordWrap w:val="0"/>
        <w:snapToGrid w:val="0"/>
        <w:spacing w:line="400" w:lineRule="exact"/>
        <w:ind w:right="120"/>
        <w:jc w:val="righ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报价人（公章）：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6CC221F6">
      <w:pPr>
        <w:wordWrap w:val="0"/>
        <w:snapToGrid w:val="0"/>
        <w:spacing w:line="400" w:lineRule="exact"/>
        <w:ind w:firstLine="4080" w:firstLineChars="17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法定代表人（负责人）或委托代理人签字： </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0C1769D0">
      <w:pPr>
        <w:snapToGrid w:val="0"/>
        <w:spacing w:line="400" w:lineRule="exact"/>
        <w:ind w:firstLine="7080" w:firstLineChars="295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年    月    日</w:t>
      </w:r>
    </w:p>
    <w:p w14:paraId="28F47282">
      <w:pPr>
        <w:snapToGrid w:val="0"/>
        <w:spacing w:line="400" w:lineRule="exact"/>
        <w:jc w:val="left"/>
        <w:rPr>
          <w:rFonts w:hint="eastAsia" w:ascii="宋体" w:hAnsi="宋体" w:eastAsia="宋体" w:cs="宋体"/>
          <w:b/>
          <w:color w:val="000000" w:themeColor="text1"/>
          <w:sz w:val="24"/>
          <w:highlight w:val="none"/>
          <w14:textFill>
            <w14:solidFill>
              <w14:schemeClr w14:val="tx1"/>
            </w14:solidFill>
          </w14:textFill>
        </w:rPr>
      </w:pPr>
    </w:p>
    <w:p w14:paraId="41739DA6">
      <w:pPr>
        <w:snapToGrid w:val="0"/>
        <w:spacing w:line="400" w:lineRule="exact"/>
        <w:jc w:val="left"/>
        <w:rPr>
          <w:rFonts w:hint="eastAsia" w:ascii="宋体" w:hAnsi="宋体" w:eastAsia="宋体" w:cs="宋体"/>
          <w:b/>
          <w:color w:val="000000" w:themeColor="text1"/>
          <w:sz w:val="24"/>
          <w:highlight w:val="none"/>
          <w14:textFill>
            <w14:solidFill>
              <w14:schemeClr w14:val="tx1"/>
            </w14:solidFill>
          </w14:textFill>
        </w:rPr>
      </w:pPr>
    </w:p>
    <w:p w14:paraId="2B8FF57D">
      <w:pPr>
        <w:numPr>
          <w:ilvl w:val="0"/>
          <w:numId w:val="4"/>
        </w:numPr>
        <w:snapToGrid w:val="0"/>
        <w:spacing w:line="400" w:lineRule="exact"/>
        <w:jc w:val="left"/>
        <w:outlineLvl w:val="3"/>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服务方案（格式自拟）</w:t>
      </w:r>
    </w:p>
    <w:p w14:paraId="5847BF52">
      <w:pPr>
        <w:snapToGrid w:val="0"/>
        <w:spacing w:line="400" w:lineRule="exact"/>
        <w:jc w:val="left"/>
        <w:rPr>
          <w:rFonts w:hint="eastAsia" w:ascii="宋体" w:hAnsi="宋体" w:eastAsia="宋体" w:cs="宋体"/>
          <w:b/>
          <w:color w:val="000000" w:themeColor="text1"/>
          <w:sz w:val="24"/>
          <w:highlight w:val="none"/>
          <w14:textFill>
            <w14:solidFill>
              <w14:schemeClr w14:val="tx1"/>
            </w14:solidFill>
          </w14:textFill>
        </w:rPr>
      </w:pPr>
    </w:p>
    <w:p w14:paraId="551D4961">
      <w:pPr>
        <w:pStyle w:val="22"/>
        <w:rPr>
          <w:rFonts w:hint="eastAsia" w:ascii="宋体" w:hAnsi="宋体" w:eastAsia="宋体" w:cs="宋体"/>
          <w:b/>
          <w:color w:val="000000" w:themeColor="text1"/>
          <w:highlight w:val="none"/>
          <w14:textFill>
            <w14:solidFill>
              <w14:schemeClr w14:val="tx1"/>
            </w14:solidFill>
          </w14:textFill>
        </w:rPr>
      </w:pPr>
    </w:p>
    <w:p w14:paraId="12DD204B">
      <w:pPr>
        <w:numPr>
          <w:ilvl w:val="0"/>
          <w:numId w:val="0"/>
        </w:numPr>
        <w:snapToGrid w:val="0"/>
        <w:spacing w:line="400" w:lineRule="exact"/>
        <w:jc w:val="left"/>
        <w:outlineLvl w:val="3"/>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eastAsia="zh-CN"/>
          <w14:textFill>
            <w14:solidFill>
              <w14:schemeClr w14:val="tx1"/>
            </w14:solidFill>
          </w14:textFill>
        </w:rPr>
        <w:t>（</w:t>
      </w:r>
      <w:r>
        <w:rPr>
          <w:rFonts w:hint="eastAsia" w:ascii="宋体" w:hAnsi="宋体" w:eastAsia="宋体" w:cs="宋体"/>
          <w:b/>
          <w:color w:val="000000" w:themeColor="text1"/>
          <w:sz w:val="24"/>
          <w:highlight w:val="none"/>
          <w:lang w:val="en-US" w:eastAsia="zh-CN"/>
          <w14:textFill>
            <w14:solidFill>
              <w14:schemeClr w14:val="tx1"/>
            </w14:solidFill>
          </w14:textFill>
        </w:rPr>
        <w:t>3</w:t>
      </w:r>
      <w:r>
        <w:rPr>
          <w:rFonts w:hint="eastAsia" w:ascii="宋体" w:hAnsi="宋体" w:eastAsia="宋体" w:cs="宋体"/>
          <w:b/>
          <w:color w:val="000000" w:themeColor="text1"/>
          <w:sz w:val="24"/>
          <w:highlight w:val="none"/>
          <w:lang w:eastAsia="zh-CN"/>
          <w14:textFill>
            <w14:solidFill>
              <w14:schemeClr w14:val="tx1"/>
            </w14:solidFill>
          </w14:textFill>
        </w:rPr>
        <w:t>）</w:t>
      </w:r>
      <w:r>
        <w:rPr>
          <w:rFonts w:hint="eastAsia" w:ascii="宋体" w:hAnsi="宋体" w:eastAsia="宋体" w:cs="宋体"/>
          <w:b/>
          <w:color w:val="000000" w:themeColor="text1"/>
          <w:sz w:val="24"/>
          <w:highlight w:val="none"/>
          <w:lang w:val="en-US" w:eastAsia="zh-CN"/>
          <w14:textFill>
            <w14:solidFill>
              <w14:schemeClr w14:val="tx1"/>
            </w14:solidFill>
          </w14:textFill>
        </w:rPr>
        <w:t>实施人员表</w:t>
      </w:r>
      <w:r>
        <w:rPr>
          <w:rFonts w:hint="eastAsia" w:ascii="宋体" w:hAnsi="宋体" w:eastAsia="宋体" w:cs="宋体"/>
          <w:b/>
          <w:color w:val="000000" w:themeColor="text1"/>
          <w:sz w:val="24"/>
          <w:highlight w:val="none"/>
          <w14:textFill>
            <w14:solidFill>
              <w14:schemeClr w14:val="tx1"/>
            </w14:solidFill>
          </w14:textFill>
        </w:rPr>
        <w:t>（格式自拟）</w:t>
      </w:r>
    </w:p>
    <w:p w14:paraId="7E51A219">
      <w:pPr>
        <w:snapToGrid w:val="0"/>
        <w:spacing w:line="400" w:lineRule="exact"/>
        <w:jc w:val="left"/>
        <w:rPr>
          <w:rFonts w:hint="eastAsia" w:ascii="宋体" w:hAnsi="宋体" w:eastAsia="宋体" w:cs="宋体"/>
          <w:b/>
          <w:color w:val="000000" w:themeColor="text1"/>
          <w:sz w:val="24"/>
          <w:highlight w:val="none"/>
          <w14:textFill>
            <w14:solidFill>
              <w14:schemeClr w14:val="tx1"/>
            </w14:solidFill>
          </w14:textFill>
        </w:rPr>
      </w:pPr>
    </w:p>
    <w:p w14:paraId="68F27484">
      <w:pPr>
        <w:pStyle w:val="9"/>
        <w:rPr>
          <w:rFonts w:hint="eastAsia" w:ascii="宋体" w:hAnsi="宋体" w:eastAsia="宋体" w:cs="宋体"/>
          <w:color w:val="000000" w:themeColor="text1"/>
          <w:highlight w:val="none"/>
          <w14:textFill>
            <w14:solidFill>
              <w14:schemeClr w14:val="tx1"/>
            </w14:solidFill>
          </w14:textFill>
        </w:rPr>
      </w:pPr>
    </w:p>
    <w:p w14:paraId="7AD61DA3">
      <w:pPr>
        <w:snapToGrid w:val="0"/>
        <w:spacing w:line="400" w:lineRule="exact"/>
        <w:jc w:val="left"/>
        <w:rPr>
          <w:rFonts w:hint="eastAsia" w:ascii="宋体" w:hAnsi="宋体" w:eastAsia="宋体" w:cs="宋体"/>
          <w:b/>
          <w:color w:val="000000" w:themeColor="text1"/>
          <w:sz w:val="24"/>
          <w:highlight w:val="none"/>
          <w14:textFill>
            <w14:solidFill>
              <w14:schemeClr w14:val="tx1"/>
            </w14:solidFill>
          </w14:textFill>
        </w:rPr>
      </w:pPr>
    </w:p>
    <w:p w14:paraId="46A2477B">
      <w:pPr>
        <w:snapToGrid w:val="0"/>
        <w:spacing w:line="400" w:lineRule="exact"/>
        <w:jc w:val="left"/>
        <w:outlineLvl w:val="3"/>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w:t>
      </w:r>
      <w:r>
        <w:rPr>
          <w:rFonts w:hint="eastAsia" w:ascii="宋体" w:hAnsi="宋体" w:eastAsia="宋体" w:cs="宋体"/>
          <w:b/>
          <w:color w:val="000000" w:themeColor="text1"/>
          <w:sz w:val="24"/>
          <w:highlight w:val="none"/>
          <w:lang w:val="en-US" w:eastAsia="zh-CN"/>
          <w14:textFill>
            <w14:solidFill>
              <w14:schemeClr w14:val="tx1"/>
            </w14:solidFill>
          </w14:textFill>
        </w:rPr>
        <w:t>4</w:t>
      </w:r>
      <w:r>
        <w:rPr>
          <w:rFonts w:hint="eastAsia" w:ascii="宋体" w:hAnsi="宋体" w:eastAsia="宋体" w:cs="宋体"/>
          <w:b/>
          <w:color w:val="000000" w:themeColor="text1"/>
          <w:sz w:val="24"/>
          <w:highlight w:val="none"/>
          <w14:textFill>
            <w14:solidFill>
              <w14:schemeClr w14:val="tx1"/>
            </w14:solidFill>
          </w14:textFill>
        </w:rPr>
        <w:t>）报价人认为需要提供的其他证明材料（格式自拟）</w:t>
      </w:r>
    </w:p>
    <w:p w14:paraId="56208E8A">
      <w:pPr>
        <w:snapToGrid w:val="0"/>
        <w:spacing w:line="400" w:lineRule="exact"/>
        <w:jc w:val="left"/>
        <w:rPr>
          <w:rFonts w:hint="eastAsia" w:ascii="宋体" w:hAnsi="宋体" w:eastAsia="宋体" w:cs="宋体"/>
          <w:b/>
          <w:color w:val="000000" w:themeColor="text1"/>
          <w:sz w:val="24"/>
          <w:highlight w:val="none"/>
          <w14:textFill>
            <w14:solidFill>
              <w14:schemeClr w14:val="tx1"/>
            </w14:solidFill>
          </w14:textFill>
        </w:rPr>
      </w:pPr>
    </w:p>
    <w:p w14:paraId="5946E253">
      <w:pPr>
        <w:snapToGrid w:val="0"/>
        <w:spacing w:line="400" w:lineRule="exact"/>
        <w:jc w:val="left"/>
        <w:rPr>
          <w:rFonts w:hint="eastAsia" w:ascii="宋体" w:hAnsi="宋体" w:eastAsia="宋体" w:cs="宋体"/>
          <w:b/>
          <w:color w:val="000000" w:themeColor="text1"/>
          <w:sz w:val="24"/>
          <w:highlight w:val="none"/>
          <w14:textFill>
            <w14:solidFill>
              <w14:schemeClr w14:val="tx1"/>
            </w14:solidFill>
          </w14:textFill>
        </w:rPr>
      </w:pPr>
    </w:p>
    <w:p w14:paraId="6C495C61">
      <w:pPr>
        <w:snapToGrid w:val="0"/>
        <w:spacing w:before="50" w:after="156" w:afterLines="50"/>
        <w:jc w:val="left"/>
        <w:outlineLvl w:val="1"/>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br w:type="page"/>
      </w:r>
      <w:r>
        <w:rPr>
          <w:rFonts w:hint="eastAsia" w:ascii="宋体" w:hAnsi="宋体" w:eastAsia="宋体" w:cs="宋体"/>
          <w:b/>
          <w:bCs/>
          <w:color w:val="000000" w:themeColor="text1"/>
          <w:sz w:val="24"/>
          <w:highlight w:val="none"/>
          <w14:textFill>
            <w14:solidFill>
              <w14:schemeClr w14:val="tx1"/>
            </w14:solidFill>
          </w14:textFill>
        </w:rPr>
        <w:t>四、报价文件格式</w:t>
      </w:r>
    </w:p>
    <w:p w14:paraId="76E271DC">
      <w:pPr>
        <w:widowControl/>
        <w:jc w:val="left"/>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1.报价文件内封面格式（格式可自拟）：</w:t>
      </w:r>
    </w:p>
    <w:p w14:paraId="1186ECB2">
      <w:pPr>
        <w:snapToGrid w:val="0"/>
        <w:spacing w:before="156" w:beforeLines="50" w:after="50" w:line="400" w:lineRule="exact"/>
        <w:jc w:val="center"/>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bCs/>
          <w:color w:val="000000" w:themeColor="text1"/>
          <w:sz w:val="52"/>
          <w:szCs w:val="52"/>
          <w:highlight w:val="none"/>
          <w14:textFill>
            <w14:solidFill>
              <w14:schemeClr w14:val="tx1"/>
            </w14:solidFill>
          </w14:textFill>
        </w:rPr>
        <w:t>报 价 文 件</w:t>
      </w:r>
    </w:p>
    <w:p w14:paraId="01690EF1">
      <w:pPr>
        <w:snapToGrid w:val="0"/>
        <w:spacing w:line="400" w:lineRule="exact"/>
        <w:ind w:firstLine="943" w:firstLineChars="393"/>
        <w:rPr>
          <w:rFonts w:hint="eastAsia" w:ascii="宋体" w:hAnsi="宋体" w:eastAsia="宋体" w:cs="宋体"/>
          <w:bCs/>
          <w:color w:val="000000" w:themeColor="text1"/>
          <w:sz w:val="24"/>
          <w:szCs w:val="20"/>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项目名称：</w:t>
      </w:r>
      <w:r>
        <w:rPr>
          <w:rFonts w:hint="eastAsia" w:ascii="宋体" w:hAnsi="宋体" w:eastAsia="宋体" w:cs="宋体"/>
          <w:bCs/>
          <w:color w:val="000000" w:themeColor="text1"/>
          <w:sz w:val="24"/>
          <w:szCs w:val="20"/>
          <w:highlight w:val="none"/>
          <w14:textFill>
            <w14:solidFill>
              <w14:schemeClr w14:val="tx1"/>
            </w14:solidFill>
          </w14:textFill>
        </w:rPr>
        <w:t xml:space="preserve"> </w:t>
      </w:r>
    </w:p>
    <w:p w14:paraId="22BC3927">
      <w:pPr>
        <w:snapToGrid w:val="0"/>
        <w:spacing w:line="400" w:lineRule="exact"/>
        <w:ind w:firstLine="943" w:firstLineChars="393"/>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 xml:space="preserve">     </w:t>
      </w:r>
    </w:p>
    <w:p w14:paraId="25D5A71D">
      <w:pPr>
        <w:pStyle w:val="4"/>
        <w:snapToGrid w:val="0"/>
        <w:spacing w:line="400" w:lineRule="exact"/>
        <w:ind w:firstLine="998" w:firstLineChars="416"/>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报价人名称：盖章</w:t>
      </w:r>
    </w:p>
    <w:p w14:paraId="2896B2B6">
      <w:pPr>
        <w:pStyle w:val="4"/>
        <w:snapToGrid w:val="0"/>
        <w:spacing w:line="400" w:lineRule="exact"/>
        <w:ind w:firstLine="998" w:firstLineChars="416"/>
        <w:rPr>
          <w:rFonts w:hint="eastAsia" w:ascii="宋体" w:hAnsi="宋体" w:eastAsia="宋体" w:cs="宋体"/>
          <w:bCs/>
          <w:color w:val="000000" w:themeColor="text1"/>
          <w:sz w:val="24"/>
          <w:highlight w:val="none"/>
          <w14:textFill>
            <w14:solidFill>
              <w14:schemeClr w14:val="tx1"/>
            </w14:solidFill>
          </w14:textFill>
        </w:rPr>
      </w:pPr>
    </w:p>
    <w:p w14:paraId="78DF0298">
      <w:pPr>
        <w:pStyle w:val="4"/>
        <w:snapToGrid w:val="0"/>
        <w:spacing w:line="400" w:lineRule="exact"/>
        <w:ind w:firstLine="998" w:firstLineChars="416"/>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法定代表人</w:t>
      </w:r>
      <w:r>
        <w:rPr>
          <w:rFonts w:hint="eastAsia" w:ascii="宋体" w:hAnsi="宋体" w:eastAsia="宋体" w:cs="宋体"/>
          <w:color w:val="000000" w:themeColor="text1"/>
          <w:sz w:val="24"/>
          <w:highlight w:val="none"/>
          <w14:textFill>
            <w14:solidFill>
              <w14:schemeClr w14:val="tx1"/>
            </w14:solidFill>
          </w14:textFill>
        </w:rPr>
        <w:t>（负责人）</w:t>
      </w:r>
      <w:r>
        <w:rPr>
          <w:rFonts w:hint="eastAsia" w:ascii="宋体" w:hAnsi="宋体" w:eastAsia="宋体" w:cs="宋体"/>
          <w:bCs/>
          <w:color w:val="000000" w:themeColor="text1"/>
          <w:sz w:val="24"/>
          <w:highlight w:val="none"/>
          <w14:textFill>
            <w14:solidFill>
              <w14:schemeClr w14:val="tx1"/>
            </w14:solidFill>
          </w14:textFill>
        </w:rPr>
        <w:t>或委托代理人签字：</w:t>
      </w:r>
    </w:p>
    <w:p w14:paraId="25792B2C">
      <w:pPr>
        <w:snapToGrid w:val="0"/>
        <w:ind w:firstLine="960" w:firstLineChars="400"/>
        <w:rPr>
          <w:rFonts w:hint="eastAsia" w:ascii="宋体" w:hAnsi="宋体" w:eastAsia="宋体" w:cs="宋体"/>
          <w:bCs/>
          <w:color w:val="000000" w:themeColor="text1"/>
          <w:sz w:val="24"/>
          <w:szCs w:val="20"/>
          <w:highlight w:val="none"/>
          <w14:textFill>
            <w14:solidFill>
              <w14:schemeClr w14:val="tx1"/>
            </w14:solidFill>
          </w14:textFill>
        </w:rPr>
      </w:pPr>
    </w:p>
    <w:p w14:paraId="196CCCDD">
      <w:pPr>
        <w:snapToGrid w:val="0"/>
        <w:ind w:firstLine="960" w:firstLineChars="400"/>
        <w:rPr>
          <w:rFonts w:hint="eastAsia" w:ascii="宋体" w:hAnsi="宋体" w:eastAsia="宋体" w:cs="宋体"/>
          <w:bCs/>
          <w:color w:val="000000" w:themeColor="text1"/>
          <w:sz w:val="24"/>
          <w:szCs w:val="20"/>
          <w:highlight w:val="none"/>
          <w14:textFill>
            <w14:solidFill>
              <w14:schemeClr w14:val="tx1"/>
            </w14:solidFill>
          </w14:textFill>
        </w:rPr>
      </w:pPr>
    </w:p>
    <w:p w14:paraId="045F43DF">
      <w:pPr>
        <w:snapToGrid w:val="0"/>
        <w:ind w:firstLine="960" w:firstLineChars="400"/>
        <w:rPr>
          <w:rFonts w:hint="eastAsia" w:ascii="宋体" w:hAnsi="宋体" w:eastAsia="宋体" w:cs="宋体"/>
          <w:bCs/>
          <w:color w:val="000000" w:themeColor="text1"/>
          <w:sz w:val="24"/>
          <w:szCs w:val="20"/>
          <w:highlight w:val="none"/>
          <w14:textFill>
            <w14:solidFill>
              <w14:schemeClr w14:val="tx1"/>
            </w14:solidFill>
          </w14:textFill>
        </w:rPr>
      </w:pPr>
    </w:p>
    <w:p w14:paraId="42A02A3B">
      <w:pPr>
        <w:snapToGrid w:val="0"/>
        <w:ind w:firstLine="960" w:firstLineChars="400"/>
        <w:rPr>
          <w:rFonts w:hint="eastAsia" w:ascii="宋体" w:hAnsi="宋体" w:eastAsia="宋体" w:cs="宋体"/>
          <w:bCs/>
          <w:color w:val="000000" w:themeColor="text1"/>
          <w:sz w:val="24"/>
          <w:szCs w:val="20"/>
          <w:highlight w:val="none"/>
          <w14:textFill>
            <w14:solidFill>
              <w14:schemeClr w14:val="tx1"/>
            </w14:solidFill>
          </w14:textFill>
        </w:rPr>
      </w:pPr>
    </w:p>
    <w:p w14:paraId="26EA9527">
      <w:pPr>
        <w:snapToGrid w:val="0"/>
        <w:ind w:firstLine="960" w:firstLineChars="400"/>
        <w:rPr>
          <w:rFonts w:hint="eastAsia" w:ascii="宋体" w:hAnsi="宋体" w:eastAsia="宋体" w:cs="宋体"/>
          <w:bCs/>
          <w:color w:val="000000" w:themeColor="text1"/>
          <w:sz w:val="24"/>
          <w:szCs w:val="20"/>
          <w:highlight w:val="none"/>
          <w14:textFill>
            <w14:solidFill>
              <w14:schemeClr w14:val="tx1"/>
            </w14:solidFill>
          </w14:textFill>
        </w:rPr>
      </w:pPr>
    </w:p>
    <w:p w14:paraId="216FD701">
      <w:pPr>
        <w:snapToGrid w:val="0"/>
        <w:ind w:firstLine="960" w:firstLineChars="400"/>
        <w:rPr>
          <w:rFonts w:hint="eastAsia" w:ascii="宋体" w:hAnsi="宋体" w:eastAsia="宋体" w:cs="宋体"/>
          <w:bCs/>
          <w:color w:val="000000" w:themeColor="text1"/>
          <w:sz w:val="24"/>
          <w:szCs w:val="20"/>
          <w:highlight w:val="none"/>
          <w14:textFill>
            <w14:solidFill>
              <w14:schemeClr w14:val="tx1"/>
            </w14:solidFill>
          </w14:textFill>
        </w:rPr>
      </w:pPr>
    </w:p>
    <w:p w14:paraId="7DBFB270">
      <w:pPr>
        <w:snapToGrid w:val="0"/>
        <w:ind w:firstLine="960" w:firstLineChars="400"/>
        <w:rPr>
          <w:rFonts w:hint="eastAsia" w:ascii="宋体" w:hAnsi="宋体" w:eastAsia="宋体" w:cs="宋体"/>
          <w:bCs/>
          <w:color w:val="000000" w:themeColor="text1"/>
          <w:sz w:val="24"/>
          <w:szCs w:val="20"/>
          <w:highlight w:val="none"/>
          <w14:textFill>
            <w14:solidFill>
              <w14:schemeClr w14:val="tx1"/>
            </w14:solidFill>
          </w14:textFill>
        </w:rPr>
      </w:pPr>
    </w:p>
    <w:p w14:paraId="4048A1F6">
      <w:pPr>
        <w:snapToGrid w:val="0"/>
        <w:ind w:firstLine="960" w:firstLineChars="400"/>
        <w:rPr>
          <w:rFonts w:hint="eastAsia" w:ascii="宋体" w:hAnsi="宋体" w:eastAsia="宋体" w:cs="宋体"/>
          <w:bCs/>
          <w:color w:val="000000" w:themeColor="text1"/>
          <w:sz w:val="24"/>
          <w:szCs w:val="20"/>
          <w:highlight w:val="none"/>
          <w14:textFill>
            <w14:solidFill>
              <w14:schemeClr w14:val="tx1"/>
            </w14:solidFill>
          </w14:textFill>
        </w:rPr>
      </w:pPr>
    </w:p>
    <w:p w14:paraId="5BBEA7F6">
      <w:pPr>
        <w:snapToGrid w:val="0"/>
        <w:ind w:firstLine="960" w:firstLineChars="400"/>
        <w:rPr>
          <w:rFonts w:hint="eastAsia" w:ascii="宋体" w:hAnsi="宋体" w:eastAsia="宋体" w:cs="宋体"/>
          <w:bCs/>
          <w:color w:val="000000" w:themeColor="text1"/>
          <w:sz w:val="24"/>
          <w:szCs w:val="20"/>
          <w:highlight w:val="none"/>
          <w14:textFill>
            <w14:solidFill>
              <w14:schemeClr w14:val="tx1"/>
            </w14:solidFill>
          </w14:textFill>
        </w:rPr>
      </w:pPr>
    </w:p>
    <w:p w14:paraId="19E6F89C">
      <w:pPr>
        <w:snapToGrid w:val="0"/>
        <w:ind w:firstLine="960" w:firstLineChars="400"/>
        <w:rPr>
          <w:rFonts w:hint="eastAsia" w:ascii="宋体" w:hAnsi="宋体" w:eastAsia="宋体" w:cs="宋体"/>
          <w:bCs/>
          <w:color w:val="000000" w:themeColor="text1"/>
          <w:sz w:val="24"/>
          <w:szCs w:val="20"/>
          <w:highlight w:val="none"/>
          <w14:textFill>
            <w14:solidFill>
              <w14:schemeClr w14:val="tx1"/>
            </w14:solidFill>
          </w14:textFill>
        </w:rPr>
      </w:pPr>
    </w:p>
    <w:p w14:paraId="28BA113C">
      <w:pPr>
        <w:snapToGrid w:val="0"/>
        <w:ind w:firstLine="960" w:firstLineChars="400"/>
        <w:rPr>
          <w:rFonts w:hint="eastAsia" w:ascii="宋体" w:hAnsi="宋体" w:eastAsia="宋体" w:cs="宋体"/>
          <w:bCs/>
          <w:color w:val="000000" w:themeColor="text1"/>
          <w:sz w:val="24"/>
          <w:szCs w:val="20"/>
          <w:highlight w:val="none"/>
          <w14:textFill>
            <w14:solidFill>
              <w14:schemeClr w14:val="tx1"/>
            </w14:solidFill>
          </w14:textFill>
        </w:rPr>
      </w:pPr>
    </w:p>
    <w:p w14:paraId="06CD4DF4">
      <w:pPr>
        <w:snapToGrid w:val="0"/>
        <w:ind w:firstLine="960" w:firstLineChars="400"/>
        <w:rPr>
          <w:rFonts w:hint="eastAsia" w:ascii="宋体" w:hAnsi="宋体" w:eastAsia="宋体" w:cs="宋体"/>
          <w:bCs/>
          <w:color w:val="000000" w:themeColor="text1"/>
          <w:sz w:val="24"/>
          <w:szCs w:val="20"/>
          <w:highlight w:val="none"/>
          <w14:textFill>
            <w14:solidFill>
              <w14:schemeClr w14:val="tx1"/>
            </w14:solidFill>
          </w14:textFill>
        </w:rPr>
      </w:pPr>
    </w:p>
    <w:p w14:paraId="1D8529FB">
      <w:pPr>
        <w:snapToGrid w:val="0"/>
        <w:ind w:firstLine="960" w:firstLineChars="400"/>
        <w:rPr>
          <w:rFonts w:hint="eastAsia" w:ascii="宋体" w:hAnsi="宋体" w:eastAsia="宋体" w:cs="宋体"/>
          <w:bCs/>
          <w:color w:val="000000" w:themeColor="text1"/>
          <w:sz w:val="24"/>
          <w:szCs w:val="20"/>
          <w:highlight w:val="none"/>
          <w14:textFill>
            <w14:solidFill>
              <w14:schemeClr w14:val="tx1"/>
            </w14:solidFill>
          </w14:textFill>
        </w:rPr>
      </w:pPr>
    </w:p>
    <w:p w14:paraId="4E21AD4A">
      <w:pPr>
        <w:snapToGrid w:val="0"/>
        <w:ind w:firstLine="960" w:firstLineChars="400"/>
        <w:rPr>
          <w:rFonts w:hint="eastAsia" w:ascii="宋体" w:hAnsi="宋体" w:eastAsia="宋体" w:cs="宋体"/>
          <w:bCs/>
          <w:color w:val="000000" w:themeColor="text1"/>
          <w:sz w:val="24"/>
          <w:szCs w:val="20"/>
          <w:highlight w:val="none"/>
          <w14:textFill>
            <w14:solidFill>
              <w14:schemeClr w14:val="tx1"/>
            </w14:solidFill>
          </w14:textFill>
        </w:rPr>
      </w:pPr>
    </w:p>
    <w:p w14:paraId="3C2BF679">
      <w:pPr>
        <w:snapToGrid w:val="0"/>
        <w:ind w:firstLine="960" w:firstLineChars="400"/>
        <w:rPr>
          <w:rFonts w:hint="eastAsia" w:ascii="宋体" w:hAnsi="宋体" w:eastAsia="宋体" w:cs="宋体"/>
          <w:bCs/>
          <w:color w:val="000000" w:themeColor="text1"/>
          <w:sz w:val="24"/>
          <w:szCs w:val="20"/>
          <w:highlight w:val="none"/>
          <w14:textFill>
            <w14:solidFill>
              <w14:schemeClr w14:val="tx1"/>
            </w14:solidFill>
          </w14:textFill>
        </w:rPr>
      </w:pPr>
    </w:p>
    <w:p w14:paraId="1DCCE4F0">
      <w:pPr>
        <w:snapToGrid w:val="0"/>
        <w:ind w:firstLine="960" w:firstLineChars="400"/>
        <w:rPr>
          <w:rFonts w:hint="eastAsia" w:ascii="宋体" w:hAnsi="宋体" w:eastAsia="宋体" w:cs="宋体"/>
          <w:bCs/>
          <w:color w:val="000000" w:themeColor="text1"/>
          <w:sz w:val="24"/>
          <w:szCs w:val="20"/>
          <w:highlight w:val="none"/>
          <w14:textFill>
            <w14:solidFill>
              <w14:schemeClr w14:val="tx1"/>
            </w14:solidFill>
          </w14:textFill>
        </w:rPr>
      </w:pPr>
    </w:p>
    <w:p w14:paraId="71B70440">
      <w:pPr>
        <w:snapToGrid w:val="0"/>
        <w:ind w:firstLine="960" w:firstLineChars="400"/>
        <w:rPr>
          <w:rFonts w:hint="eastAsia" w:ascii="宋体" w:hAnsi="宋体" w:eastAsia="宋体" w:cs="宋体"/>
          <w:bCs/>
          <w:color w:val="000000" w:themeColor="text1"/>
          <w:sz w:val="24"/>
          <w:szCs w:val="20"/>
          <w:highlight w:val="none"/>
          <w14:textFill>
            <w14:solidFill>
              <w14:schemeClr w14:val="tx1"/>
            </w14:solidFill>
          </w14:textFill>
        </w:rPr>
      </w:pPr>
    </w:p>
    <w:p w14:paraId="524081CC">
      <w:pPr>
        <w:snapToGrid w:val="0"/>
        <w:ind w:firstLine="960" w:firstLineChars="400"/>
        <w:rPr>
          <w:rFonts w:hint="eastAsia" w:ascii="宋体" w:hAnsi="宋体" w:eastAsia="宋体" w:cs="宋体"/>
          <w:bCs/>
          <w:color w:val="000000" w:themeColor="text1"/>
          <w:sz w:val="24"/>
          <w:szCs w:val="20"/>
          <w:highlight w:val="none"/>
          <w14:textFill>
            <w14:solidFill>
              <w14:schemeClr w14:val="tx1"/>
            </w14:solidFill>
          </w14:textFill>
        </w:rPr>
      </w:pPr>
    </w:p>
    <w:p w14:paraId="2B6F1D6A">
      <w:pPr>
        <w:snapToGrid w:val="0"/>
        <w:ind w:firstLine="960" w:firstLineChars="400"/>
        <w:rPr>
          <w:rFonts w:hint="eastAsia" w:ascii="宋体" w:hAnsi="宋体" w:eastAsia="宋体" w:cs="宋体"/>
          <w:bCs/>
          <w:color w:val="000000" w:themeColor="text1"/>
          <w:sz w:val="24"/>
          <w:szCs w:val="20"/>
          <w:highlight w:val="none"/>
          <w14:textFill>
            <w14:solidFill>
              <w14:schemeClr w14:val="tx1"/>
            </w14:solidFill>
          </w14:textFill>
        </w:rPr>
      </w:pPr>
    </w:p>
    <w:p w14:paraId="5ADEAB83">
      <w:pPr>
        <w:snapToGrid w:val="0"/>
        <w:ind w:firstLine="960" w:firstLineChars="400"/>
        <w:rPr>
          <w:rFonts w:hint="eastAsia" w:ascii="宋体" w:hAnsi="宋体" w:eastAsia="宋体" w:cs="宋体"/>
          <w:bCs/>
          <w:color w:val="000000" w:themeColor="text1"/>
          <w:sz w:val="24"/>
          <w:szCs w:val="20"/>
          <w:highlight w:val="none"/>
          <w14:textFill>
            <w14:solidFill>
              <w14:schemeClr w14:val="tx1"/>
            </w14:solidFill>
          </w14:textFill>
        </w:rPr>
      </w:pPr>
    </w:p>
    <w:p w14:paraId="0776B471">
      <w:pPr>
        <w:snapToGrid w:val="0"/>
        <w:ind w:firstLine="960" w:firstLineChars="400"/>
        <w:rPr>
          <w:rFonts w:hint="eastAsia" w:ascii="宋体" w:hAnsi="宋体" w:eastAsia="宋体" w:cs="宋体"/>
          <w:bCs/>
          <w:color w:val="000000" w:themeColor="text1"/>
          <w:sz w:val="24"/>
          <w:szCs w:val="20"/>
          <w:highlight w:val="none"/>
          <w14:textFill>
            <w14:solidFill>
              <w14:schemeClr w14:val="tx1"/>
            </w14:solidFill>
          </w14:textFill>
        </w:rPr>
      </w:pPr>
    </w:p>
    <w:p w14:paraId="3FCB2942">
      <w:pPr>
        <w:snapToGrid w:val="0"/>
        <w:ind w:firstLine="960" w:firstLineChars="400"/>
        <w:rPr>
          <w:rFonts w:hint="eastAsia" w:ascii="宋体" w:hAnsi="宋体" w:eastAsia="宋体" w:cs="宋体"/>
          <w:bCs/>
          <w:color w:val="000000" w:themeColor="text1"/>
          <w:sz w:val="24"/>
          <w:szCs w:val="20"/>
          <w:highlight w:val="none"/>
          <w14:textFill>
            <w14:solidFill>
              <w14:schemeClr w14:val="tx1"/>
            </w14:solidFill>
          </w14:textFill>
        </w:rPr>
      </w:pPr>
    </w:p>
    <w:p w14:paraId="0137CD32">
      <w:pPr>
        <w:snapToGrid w:val="0"/>
        <w:ind w:firstLine="960" w:firstLineChars="400"/>
        <w:rPr>
          <w:rFonts w:hint="eastAsia" w:ascii="宋体" w:hAnsi="宋体" w:eastAsia="宋体" w:cs="宋体"/>
          <w:bCs/>
          <w:color w:val="000000" w:themeColor="text1"/>
          <w:sz w:val="24"/>
          <w:szCs w:val="20"/>
          <w:highlight w:val="none"/>
          <w14:textFill>
            <w14:solidFill>
              <w14:schemeClr w14:val="tx1"/>
            </w14:solidFill>
          </w14:textFill>
        </w:rPr>
      </w:pPr>
    </w:p>
    <w:p w14:paraId="7961B367">
      <w:pPr>
        <w:snapToGrid w:val="0"/>
        <w:ind w:firstLine="960" w:firstLineChars="400"/>
        <w:rPr>
          <w:rFonts w:hint="eastAsia" w:ascii="宋体" w:hAnsi="宋体" w:eastAsia="宋体" w:cs="宋体"/>
          <w:bCs/>
          <w:color w:val="000000" w:themeColor="text1"/>
          <w:sz w:val="24"/>
          <w:szCs w:val="20"/>
          <w:highlight w:val="none"/>
          <w14:textFill>
            <w14:solidFill>
              <w14:schemeClr w14:val="tx1"/>
            </w14:solidFill>
          </w14:textFill>
        </w:rPr>
      </w:pPr>
    </w:p>
    <w:p w14:paraId="78190115">
      <w:pPr>
        <w:snapToGrid w:val="0"/>
        <w:ind w:firstLine="960" w:firstLineChars="400"/>
        <w:rPr>
          <w:rFonts w:hint="eastAsia" w:ascii="宋体" w:hAnsi="宋体" w:eastAsia="宋体" w:cs="宋体"/>
          <w:bCs/>
          <w:color w:val="000000" w:themeColor="text1"/>
          <w:sz w:val="24"/>
          <w:szCs w:val="20"/>
          <w:highlight w:val="none"/>
          <w14:textFill>
            <w14:solidFill>
              <w14:schemeClr w14:val="tx1"/>
            </w14:solidFill>
          </w14:textFill>
        </w:rPr>
      </w:pPr>
    </w:p>
    <w:p w14:paraId="17DD713F">
      <w:pPr>
        <w:snapToGrid w:val="0"/>
        <w:ind w:firstLine="960" w:firstLineChars="400"/>
        <w:rPr>
          <w:rFonts w:hint="eastAsia" w:ascii="宋体" w:hAnsi="宋体" w:eastAsia="宋体" w:cs="宋体"/>
          <w:bCs/>
          <w:color w:val="000000" w:themeColor="text1"/>
          <w:sz w:val="24"/>
          <w:szCs w:val="20"/>
          <w:highlight w:val="none"/>
          <w14:textFill>
            <w14:solidFill>
              <w14:schemeClr w14:val="tx1"/>
            </w14:solidFill>
          </w14:textFill>
        </w:rPr>
      </w:pPr>
    </w:p>
    <w:p w14:paraId="7E4E17AF">
      <w:pPr>
        <w:snapToGrid w:val="0"/>
        <w:ind w:firstLine="960" w:firstLineChars="400"/>
        <w:rPr>
          <w:rFonts w:hint="eastAsia" w:ascii="宋体" w:hAnsi="宋体" w:eastAsia="宋体" w:cs="宋体"/>
          <w:bCs/>
          <w:color w:val="000000" w:themeColor="text1"/>
          <w:sz w:val="24"/>
          <w:szCs w:val="20"/>
          <w:highlight w:val="none"/>
          <w14:textFill>
            <w14:solidFill>
              <w14:schemeClr w14:val="tx1"/>
            </w14:solidFill>
          </w14:textFill>
        </w:rPr>
      </w:pPr>
    </w:p>
    <w:p w14:paraId="28F68DDB">
      <w:pPr>
        <w:snapToGrid w:val="0"/>
        <w:ind w:firstLine="960" w:firstLineChars="400"/>
        <w:rPr>
          <w:rFonts w:hint="eastAsia" w:ascii="宋体" w:hAnsi="宋体" w:eastAsia="宋体" w:cs="宋体"/>
          <w:bCs/>
          <w:color w:val="000000" w:themeColor="text1"/>
          <w:sz w:val="24"/>
          <w:szCs w:val="20"/>
          <w:highlight w:val="none"/>
          <w14:textFill>
            <w14:solidFill>
              <w14:schemeClr w14:val="tx1"/>
            </w14:solidFill>
          </w14:textFill>
        </w:rPr>
      </w:pPr>
    </w:p>
    <w:p w14:paraId="513B6D55">
      <w:pPr>
        <w:snapToGrid w:val="0"/>
        <w:ind w:firstLine="960" w:firstLineChars="400"/>
        <w:rPr>
          <w:rFonts w:hint="eastAsia" w:ascii="宋体" w:hAnsi="宋体" w:eastAsia="宋体" w:cs="宋体"/>
          <w:bCs/>
          <w:color w:val="000000" w:themeColor="text1"/>
          <w:sz w:val="24"/>
          <w:szCs w:val="20"/>
          <w:highlight w:val="none"/>
          <w14:textFill>
            <w14:solidFill>
              <w14:schemeClr w14:val="tx1"/>
            </w14:solidFill>
          </w14:textFill>
        </w:rPr>
      </w:pPr>
    </w:p>
    <w:p w14:paraId="0FE2FE85">
      <w:pPr>
        <w:snapToGrid w:val="0"/>
        <w:ind w:firstLine="960" w:firstLineChars="400"/>
        <w:rPr>
          <w:rFonts w:hint="eastAsia" w:ascii="宋体" w:hAnsi="宋体" w:eastAsia="宋体" w:cs="宋体"/>
          <w:bCs/>
          <w:color w:val="000000" w:themeColor="text1"/>
          <w:sz w:val="24"/>
          <w:szCs w:val="20"/>
          <w:highlight w:val="none"/>
          <w14:textFill>
            <w14:solidFill>
              <w14:schemeClr w14:val="tx1"/>
            </w14:solidFill>
          </w14:textFill>
        </w:rPr>
      </w:pPr>
    </w:p>
    <w:p w14:paraId="43FBA434">
      <w:pPr>
        <w:snapToGrid w:val="0"/>
        <w:ind w:firstLine="960" w:firstLineChars="400"/>
        <w:rPr>
          <w:rFonts w:hint="eastAsia" w:ascii="宋体" w:hAnsi="宋体" w:eastAsia="宋体" w:cs="宋体"/>
          <w:bCs/>
          <w:color w:val="000000" w:themeColor="text1"/>
          <w:sz w:val="24"/>
          <w:szCs w:val="20"/>
          <w:highlight w:val="none"/>
          <w14:textFill>
            <w14:solidFill>
              <w14:schemeClr w14:val="tx1"/>
            </w14:solidFill>
          </w14:textFill>
        </w:rPr>
      </w:pPr>
    </w:p>
    <w:p w14:paraId="229A5CC5">
      <w:pPr>
        <w:snapToGrid w:val="0"/>
        <w:ind w:firstLine="960" w:firstLineChars="400"/>
        <w:rPr>
          <w:rFonts w:hint="eastAsia" w:ascii="宋体" w:hAnsi="宋体" w:eastAsia="宋体" w:cs="宋体"/>
          <w:bCs/>
          <w:color w:val="000000" w:themeColor="text1"/>
          <w:sz w:val="24"/>
          <w:szCs w:val="20"/>
          <w:highlight w:val="none"/>
          <w14:textFill>
            <w14:solidFill>
              <w14:schemeClr w14:val="tx1"/>
            </w14:solidFill>
          </w14:textFill>
        </w:rPr>
      </w:pPr>
    </w:p>
    <w:p w14:paraId="1BDDA457">
      <w:pPr>
        <w:snapToGrid w:val="0"/>
        <w:ind w:firstLine="960" w:firstLineChars="400"/>
        <w:rPr>
          <w:rFonts w:hint="eastAsia" w:ascii="宋体" w:hAnsi="宋体" w:eastAsia="宋体" w:cs="宋体"/>
          <w:bCs/>
          <w:color w:val="000000" w:themeColor="text1"/>
          <w:sz w:val="24"/>
          <w:szCs w:val="20"/>
          <w:highlight w:val="none"/>
          <w14:textFill>
            <w14:solidFill>
              <w14:schemeClr w14:val="tx1"/>
            </w14:solidFill>
          </w14:textFill>
        </w:rPr>
      </w:pPr>
    </w:p>
    <w:p w14:paraId="722A1646">
      <w:pPr>
        <w:snapToGrid w:val="0"/>
        <w:ind w:firstLine="960" w:firstLineChars="400"/>
        <w:rPr>
          <w:rFonts w:hint="eastAsia" w:ascii="宋体" w:hAnsi="宋体" w:eastAsia="宋体" w:cs="宋体"/>
          <w:bCs/>
          <w:color w:val="000000" w:themeColor="text1"/>
          <w:sz w:val="24"/>
          <w:szCs w:val="20"/>
          <w:highlight w:val="none"/>
          <w14:textFill>
            <w14:solidFill>
              <w14:schemeClr w14:val="tx1"/>
            </w14:solidFill>
          </w14:textFill>
        </w:rPr>
      </w:pPr>
    </w:p>
    <w:p w14:paraId="1D60A07A">
      <w:pPr>
        <w:snapToGrid w:val="0"/>
        <w:spacing w:line="400" w:lineRule="exact"/>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r>
        <w:rPr>
          <w:rFonts w:hint="eastAsia" w:ascii="宋体" w:hAnsi="宋体" w:eastAsia="宋体" w:cs="宋体"/>
          <w:b/>
          <w:color w:val="000000" w:themeColor="text1"/>
          <w:sz w:val="24"/>
          <w:highlight w:val="none"/>
          <w14:textFill>
            <w14:solidFill>
              <w14:schemeClr w14:val="tx1"/>
            </w14:solidFill>
          </w14:textFill>
        </w:rPr>
        <w:t>2.报价函格式：</w:t>
      </w:r>
    </w:p>
    <w:p w14:paraId="4CA37FD8">
      <w:pPr>
        <w:snapToGrid w:val="0"/>
        <w:spacing w:line="400" w:lineRule="exact"/>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报 价 函</w:t>
      </w:r>
    </w:p>
    <w:p w14:paraId="750A1044">
      <w:pPr>
        <w:snapToGrid w:val="0"/>
        <w:spacing w:line="40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22B97E7C">
      <w:pPr>
        <w:snapToGrid w:val="0"/>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eastAsia="宋体" w:cs="宋体"/>
          <w:color w:val="000000" w:themeColor="text1"/>
          <w:sz w:val="24"/>
          <w:highlight w:val="none"/>
          <w:u w:val="single"/>
          <w14:textFill>
            <w14:solidFill>
              <w14:schemeClr w14:val="tx1"/>
            </w14:solidFill>
          </w14:textFill>
        </w:rPr>
        <w:t>广西壮族自治区大数据发展局</w:t>
      </w:r>
      <w:r>
        <w:rPr>
          <w:rFonts w:hint="eastAsia" w:ascii="宋体" w:hAnsi="宋体" w:eastAsia="宋体" w:cs="宋体"/>
          <w:color w:val="000000" w:themeColor="text1"/>
          <w:sz w:val="24"/>
          <w:highlight w:val="none"/>
          <w14:textFill>
            <w14:solidFill>
              <w14:schemeClr w14:val="tx1"/>
            </w14:solidFill>
          </w14:textFill>
        </w:rPr>
        <w:t>：</w:t>
      </w:r>
    </w:p>
    <w:p w14:paraId="3A6A44D2">
      <w:pPr>
        <w:snapToGrid w:val="0"/>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根据贵方</w:t>
      </w:r>
      <w:r>
        <w:rPr>
          <w:rFonts w:hint="eastAsia" w:ascii="宋体" w:hAnsi="宋体" w:eastAsia="宋体" w:cs="宋体"/>
          <w:color w:val="000000" w:themeColor="text1"/>
          <w:kern w:val="0"/>
          <w:sz w:val="24"/>
          <w:highlight w:val="none"/>
          <w:shd w:val="clear" w:color="auto" w:fill="FFFFFF"/>
          <w:lang w:val="en-US" w:eastAsia="zh-CN"/>
          <w14:textFill>
            <w14:solidFill>
              <w14:schemeClr w14:val="tx1"/>
            </w14:solidFill>
          </w14:textFill>
        </w:rPr>
        <w:t>人工智能发展与合作活动</w:t>
      </w:r>
      <w:r>
        <w:rPr>
          <w:rFonts w:hint="eastAsia" w:ascii="宋体" w:hAnsi="宋体" w:cs="宋体"/>
          <w:color w:val="000000" w:themeColor="text1"/>
          <w:kern w:val="0"/>
          <w:sz w:val="24"/>
          <w:highlight w:val="none"/>
          <w:shd w:val="clear" w:color="auto" w:fill="FFFFFF"/>
          <w:lang w:val="en-US" w:eastAsia="zh-CN"/>
          <w14:textFill>
            <w14:solidFill>
              <w14:schemeClr w14:val="tx1"/>
            </w14:solidFill>
          </w14:textFill>
        </w:rPr>
        <w:t>项目</w:t>
      </w:r>
      <w:r>
        <w:rPr>
          <w:rFonts w:hint="eastAsia" w:ascii="宋体" w:hAnsi="宋体" w:eastAsia="宋体" w:cs="宋体"/>
          <w:color w:val="000000" w:themeColor="text1"/>
          <w:sz w:val="24"/>
          <w:highlight w:val="none"/>
          <w14:textFill>
            <w14:solidFill>
              <w14:schemeClr w14:val="tx1"/>
            </w14:solidFill>
          </w14:textFill>
        </w:rPr>
        <w:t>的采购文件，签字代表</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（全名）经正式授权并代表</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（报价人名称）提交响应文件正本一份、副本四份。</w:t>
      </w:r>
    </w:p>
    <w:p w14:paraId="2335529D">
      <w:pPr>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据此函，签字代表宣布同意如下：</w:t>
      </w:r>
    </w:p>
    <w:p w14:paraId="70A8A3F1">
      <w:pPr>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报价人已详细审查全部“采购文件”，包括修改文件（如有的话）以及全部参考资料和有关附件，已经了解我方对于采购文件、采购过程、采购结果有依法进行询问、质疑、投诉的权利及相关渠道和要求。</w:t>
      </w:r>
    </w:p>
    <w:p w14:paraId="2F714D44">
      <w:pPr>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报价人在参与报价之前已经与贵方进行了充分的沟通，完全理解并接受采购文件的各项规定和要求，对采购文件的合理性、合法性不再有异议。</w:t>
      </w:r>
    </w:p>
    <w:p w14:paraId="7E99AB38">
      <w:pPr>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如成交，本响应文件至本项目合同履行完毕止均保持有效，本报价人将按“采购文件”及政府采购</w:t>
      </w:r>
      <w:r>
        <w:rPr>
          <w:rFonts w:hint="eastAsia" w:ascii="宋体" w:hAnsi="宋体" w:cs="宋体"/>
          <w:color w:val="000000" w:themeColor="text1"/>
          <w:sz w:val="24"/>
          <w:highlight w:val="none"/>
          <w:lang w:eastAsia="zh-CN"/>
          <w14:textFill>
            <w14:solidFill>
              <w14:schemeClr w14:val="tx1"/>
            </w14:solidFill>
          </w14:textFill>
        </w:rPr>
        <w:t>法律法规</w:t>
      </w:r>
      <w:r>
        <w:rPr>
          <w:rFonts w:hint="eastAsia" w:ascii="宋体" w:hAnsi="宋体" w:eastAsia="宋体" w:cs="宋体"/>
          <w:color w:val="000000" w:themeColor="text1"/>
          <w:sz w:val="24"/>
          <w:highlight w:val="none"/>
          <w14:textFill>
            <w14:solidFill>
              <w14:schemeClr w14:val="tx1"/>
            </w14:solidFill>
          </w14:textFill>
        </w:rPr>
        <w:t>的规定履行合同责任和义务。</w:t>
      </w:r>
    </w:p>
    <w:p w14:paraId="0C87F765">
      <w:pPr>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报价人同意按照贵方要求提供与项目报价有关的一切数据或资料。</w:t>
      </w:r>
    </w:p>
    <w:p w14:paraId="0E8AAF65">
      <w:pPr>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与本次报价有关的一切正式往来信函请寄：</w:t>
      </w:r>
    </w:p>
    <w:p w14:paraId="52AE866E">
      <w:pPr>
        <w:wordWrap w:val="0"/>
        <w:snapToGrid w:val="0"/>
        <w:spacing w:line="400" w:lineRule="exac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邮编：</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电话：</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615A87FE">
      <w:pPr>
        <w:wordWrap w:val="0"/>
        <w:snapToGrid w:val="0"/>
        <w:spacing w:line="400" w:lineRule="exac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传真：</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报价人代表姓名：</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职务：</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71CCB67A">
      <w:pPr>
        <w:wordWrap w:val="0"/>
        <w:snapToGrid w:val="0"/>
        <w:spacing w:line="400" w:lineRule="exac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报价人名称（公章）：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79D73997">
      <w:pPr>
        <w:wordWrap w:val="0"/>
        <w:snapToGrid w:val="0"/>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开户银行：</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银行账号</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p>
    <w:p w14:paraId="43D5915B">
      <w:pPr>
        <w:wordWrap w:val="0"/>
        <w:snapToGrid w:val="0"/>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授权代表签字或盖章：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6C352420">
      <w:pPr>
        <w:snapToGrid w:val="0"/>
        <w:spacing w:line="400" w:lineRule="exact"/>
        <w:ind w:firstLine="7080" w:firstLineChars="29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（公章）</w:t>
      </w:r>
    </w:p>
    <w:p w14:paraId="440FE04E">
      <w:pPr>
        <w:snapToGrid w:val="0"/>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p w14:paraId="2CFCDCD7">
      <w:pPr>
        <w:snapToGrid w:val="0"/>
        <w:spacing w:line="400" w:lineRule="exact"/>
        <w:rPr>
          <w:rFonts w:hint="eastAsia" w:ascii="宋体" w:hAnsi="宋体" w:eastAsia="宋体" w:cs="宋体"/>
          <w:b/>
          <w:color w:val="000000" w:themeColor="text1"/>
          <w:sz w:val="24"/>
          <w:highlight w:val="none"/>
          <w14:textFill>
            <w14:solidFill>
              <w14:schemeClr w14:val="tx1"/>
            </w14:solidFill>
          </w14:textFill>
        </w:rPr>
      </w:pPr>
    </w:p>
    <w:p w14:paraId="68471871">
      <w:pPr>
        <w:snapToGrid w:val="0"/>
        <w:spacing w:line="400" w:lineRule="exact"/>
        <w:rPr>
          <w:rFonts w:hint="eastAsia" w:ascii="宋体" w:hAnsi="宋体" w:eastAsia="宋体" w:cs="宋体"/>
          <w:b/>
          <w:color w:val="000000" w:themeColor="text1"/>
          <w:sz w:val="24"/>
          <w:highlight w:val="none"/>
          <w14:textFill>
            <w14:solidFill>
              <w14:schemeClr w14:val="tx1"/>
            </w14:solidFill>
          </w14:textFill>
        </w:rPr>
      </w:pPr>
    </w:p>
    <w:p w14:paraId="6D7C2D5C">
      <w:pPr>
        <w:snapToGrid w:val="0"/>
        <w:spacing w:line="400" w:lineRule="exact"/>
        <w:rPr>
          <w:rFonts w:hint="eastAsia" w:ascii="宋体" w:hAnsi="宋体" w:eastAsia="宋体" w:cs="宋体"/>
          <w:b/>
          <w:color w:val="000000" w:themeColor="text1"/>
          <w:sz w:val="24"/>
          <w:highlight w:val="none"/>
          <w14:textFill>
            <w14:solidFill>
              <w14:schemeClr w14:val="tx1"/>
            </w14:solidFill>
          </w14:textFill>
        </w:rPr>
      </w:pPr>
    </w:p>
    <w:p w14:paraId="512ADFD3">
      <w:pPr>
        <w:snapToGrid w:val="0"/>
        <w:spacing w:line="400" w:lineRule="exact"/>
        <w:rPr>
          <w:rFonts w:hint="eastAsia" w:ascii="宋体" w:hAnsi="宋体" w:eastAsia="宋体" w:cs="宋体"/>
          <w:b/>
          <w:color w:val="000000" w:themeColor="text1"/>
          <w:sz w:val="24"/>
          <w:highlight w:val="none"/>
          <w14:textFill>
            <w14:solidFill>
              <w14:schemeClr w14:val="tx1"/>
            </w14:solidFill>
          </w14:textFill>
        </w:rPr>
      </w:pPr>
    </w:p>
    <w:p w14:paraId="05FAA67A">
      <w:pPr>
        <w:snapToGrid w:val="0"/>
        <w:spacing w:line="400" w:lineRule="exact"/>
        <w:rPr>
          <w:rFonts w:hint="eastAsia" w:ascii="宋体" w:hAnsi="宋体" w:eastAsia="宋体" w:cs="宋体"/>
          <w:b/>
          <w:color w:val="000000" w:themeColor="text1"/>
          <w:sz w:val="24"/>
          <w:highlight w:val="none"/>
          <w14:textFill>
            <w14:solidFill>
              <w14:schemeClr w14:val="tx1"/>
            </w14:solidFill>
          </w14:textFill>
        </w:rPr>
      </w:pPr>
    </w:p>
    <w:p w14:paraId="64A63885">
      <w:pPr>
        <w:snapToGrid w:val="0"/>
        <w:spacing w:line="400" w:lineRule="exact"/>
        <w:rPr>
          <w:rFonts w:hint="eastAsia" w:ascii="宋体" w:hAnsi="宋体" w:eastAsia="宋体" w:cs="宋体"/>
          <w:b/>
          <w:color w:val="000000" w:themeColor="text1"/>
          <w:sz w:val="24"/>
          <w:highlight w:val="none"/>
          <w14:textFill>
            <w14:solidFill>
              <w14:schemeClr w14:val="tx1"/>
            </w14:solidFill>
          </w14:textFill>
        </w:rPr>
      </w:pPr>
    </w:p>
    <w:p w14:paraId="1E97FC63">
      <w:pPr>
        <w:snapToGrid w:val="0"/>
        <w:spacing w:line="400" w:lineRule="exact"/>
        <w:rPr>
          <w:rFonts w:hint="eastAsia" w:ascii="宋体" w:hAnsi="宋体" w:eastAsia="宋体" w:cs="宋体"/>
          <w:b/>
          <w:color w:val="000000" w:themeColor="text1"/>
          <w:sz w:val="24"/>
          <w:highlight w:val="none"/>
          <w14:textFill>
            <w14:solidFill>
              <w14:schemeClr w14:val="tx1"/>
            </w14:solidFill>
          </w14:textFill>
        </w:rPr>
      </w:pPr>
    </w:p>
    <w:p w14:paraId="00B611E0">
      <w:pPr>
        <w:snapToGrid w:val="0"/>
        <w:spacing w:line="400" w:lineRule="exact"/>
        <w:rPr>
          <w:rFonts w:hint="eastAsia" w:ascii="宋体" w:hAnsi="宋体" w:eastAsia="宋体" w:cs="宋体"/>
          <w:b/>
          <w:color w:val="000000" w:themeColor="text1"/>
          <w:sz w:val="24"/>
          <w:highlight w:val="none"/>
          <w14:textFill>
            <w14:solidFill>
              <w14:schemeClr w14:val="tx1"/>
            </w14:solidFill>
          </w14:textFill>
        </w:rPr>
      </w:pPr>
    </w:p>
    <w:p w14:paraId="2E1ED24D">
      <w:pPr>
        <w:snapToGrid w:val="0"/>
        <w:spacing w:line="400" w:lineRule="exact"/>
        <w:rPr>
          <w:rFonts w:hint="eastAsia" w:ascii="宋体" w:hAnsi="宋体" w:eastAsia="宋体" w:cs="宋体"/>
          <w:b/>
          <w:color w:val="000000" w:themeColor="text1"/>
          <w:sz w:val="24"/>
          <w:highlight w:val="none"/>
          <w14:textFill>
            <w14:solidFill>
              <w14:schemeClr w14:val="tx1"/>
            </w14:solidFill>
          </w14:textFill>
        </w:rPr>
      </w:pPr>
    </w:p>
    <w:p w14:paraId="4695AE83">
      <w:pPr>
        <w:snapToGrid w:val="0"/>
        <w:spacing w:line="400" w:lineRule="exact"/>
        <w:rPr>
          <w:rFonts w:hint="eastAsia" w:ascii="宋体" w:hAnsi="宋体" w:eastAsia="宋体" w:cs="宋体"/>
          <w:b/>
          <w:color w:val="000000" w:themeColor="text1"/>
          <w:sz w:val="24"/>
          <w:highlight w:val="none"/>
          <w14:textFill>
            <w14:solidFill>
              <w14:schemeClr w14:val="tx1"/>
            </w14:solidFill>
          </w14:textFill>
        </w:rPr>
      </w:pPr>
    </w:p>
    <w:p w14:paraId="7F786B0C">
      <w:pPr>
        <w:snapToGrid w:val="0"/>
        <w:spacing w:line="400" w:lineRule="exact"/>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r>
        <w:rPr>
          <w:rFonts w:hint="eastAsia" w:ascii="宋体" w:hAnsi="宋体" w:eastAsia="宋体" w:cs="宋体"/>
          <w:b/>
          <w:color w:val="000000" w:themeColor="text1"/>
          <w:sz w:val="24"/>
          <w:highlight w:val="none"/>
          <w14:textFill>
            <w14:solidFill>
              <w14:schemeClr w14:val="tx1"/>
            </w14:solidFill>
          </w14:textFill>
        </w:rPr>
        <w:t>3.报价表格式：</w:t>
      </w:r>
    </w:p>
    <w:p w14:paraId="2CC778E5">
      <w:pPr>
        <w:pStyle w:val="8"/>
        <w:snapToGrid w:val="0"/>
        <w:spacing w:line="400" w:lineRule="exact"/>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报价表</w:t>
      </w:r>
    </w:p>
    <w:p w14:paraId="27BCA26F">
      <w:pPr>
        <w:pStyle w:val="3"/>
        <w:rPr>
          <w:rFonts w:hint="eastAsia" w:ascii="宋体" w:hAnsi="宋体" w:eastAsia="宋体" w:cs="宋体"/>
          <w:b/>
          <w:color w:val="000000" w:themeColor="text1"/>
          <w:sz w:val="28"/>
          <w:szCs w:val="28"/>
          <w:highlight w:val="none"/>
          <w14:textFill>
            <w14:solidFill>
              <w14:schemeClr w14:val="tx1"/>
            </w14:solidFill>
          </w14:textFill>
        </w:rPr>
      </w:pPr>
    </w:p>
    <w:p w14:paraId="0F74CF79">
      <w:pPr>
        <w:rPr>
          <w:rFonts w:hint="default"/>
          <w:color w:val="000000" w:themeColor="text1"/>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项目名称：</w:t>
      </w:r>
      <w:r>
        <w:rPr>
          <w:rFonts w:hint="eastAsia" w:ascii="宋体" w:hAnsi="宋体" w:cs="宋体"/>
          <w:color w:val="000000" w:themeColor="text1"/>
          <w:sz w:val="24"/>
          <w:highlight w:val="none"/>
          <w:lang w:val="en-US" w:eastAsia="zh-CN"/>
          <w14:textFill>
            <w14:solidFill>
              <w14:schemeClr w14:val="tx1"/>
            </w14:solidFill>
          </w14:textFill>
        </w:rPr>
        <w:t xml:space="preserve"> </w:t>
      </w:r>
    </w:p>
    <w:p w14:paraId="284338B0">
      <w:pPr>
        <w:snapToGrid w:val="0"/>
        <w:spacing w:line="400" w:lineRule="exact"/>
        <w:jc w:val="both"/>
        <w:rPr>
          <w:rFonts w:hint="eastAsia" w:ascii="宋体" w:hAnsi="宋体" w:eastAsia="宋体" w:cs="宋体"/>
          <w:color w:val="000000" w:themeColor="text1"/>
          <w:sz w:val="24"/>
          <w:highlight w:val="none"/>
          <w14:textFill>
            <w14:solidFill>
              <w14:schemeClr w14:val="tx1"/>
            </w14:solidFill>
          </w14:textFill>
        </w:rPr>
      </w:pPr>
    </w:p>
    <w:tbl>
      <w:tblPr>
        <w:tblStyle w:val="16"/>
        <w:tblW w:w="10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7"/>
        <w:gridCol w:w="4485"/>
        <w:gridCol w:w="2896"/>
      </w:tblGrid>
      <w:tr w14:paraId="21941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57" w:type="dxa"/>
            <w:vAlign w:val="center"/>
          </w:tcPr>
          <w:p w14:paraId="5ED912EC">
            <w:pPr>
              <w:widowControl/>
              <w:snapToGrid/>
              <w:spacing w:after="0" w:line="240" w:lineRule="auto"/>
              <w:jc w:val="center"/>
              <w:textAlignment w:val="auto"/>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项目</w:t>
            </w:r>
          </w:p>
        </w:tc>
        <w:tc>
          <w:tcPr>
            <w:tcW w:w="4485" w:type="dxa"/>
            <w:vAlign w:val="center"/>
          </w:tcPr>
          <w:p w14:paraId="68EE4337">
            <w:pPr>
              <w:widowControl/>
              <w:snapToGrid/>
              <w:spacing w:after="0" w:line="240" w:lineRule="auto"/>
              <w:jc w:val="center"/>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服务内容</w:t>
            </w:r>
          </w:p>
        </w:tc>
        <w:tc>
          <w:tcPr>
            <w:tcW w:w="2896" w:type="dxa"/>
            <w:vAlign w:val="center"/>
          </w:tcPr>
          <w:p w14:paraId="302CEEE4">
            <w:pPr>
              <w:widowControl/>
              <w:snapToGrid/>
              <w:spacing w:after="0" w:line="240" w:lineRule="auto"/>
              <w:jc w:val="center"/>
              <w:textAlignment w:val="auto"/>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kern w:val="2"/>
                <w:sz w:val="24"/>
                <w:highlight w:val="none"/>
                <w:lang w:val="en-US" w:eastAsia="zh-CN" w:bidi="ar"/>
                <w14:textFill>
                  <w14:solidFill>
                    <w14:schemeClr w14:val="tx1"/>
                  </w14:solidFill>
                </w14:textFill>
              </w:rPr>
              <w:t>报价</w:t>
            </w:r>
            <w:r>
              <w:rPr>
                <w:rFonts w:hint="eastAsia" w:ascii="宋体" w:hAnsi="宋体" w:eastAsia="宋体" w:cs="宋体"/>
                <w:b w:val="0"/>
                <w:bCs w:val="0"/>
                <w:color w:val="000000" w:themeColor="text1"/>
                <w:kern w:val="2"/>
                <w:sz w:val="24"/>
                <w:highlight w:val="none"/>
                <w:lang w:bidi="ar"/>
                <w14:textFill>
                  <w14:solidFill>
                    <w14:schemeClr w14:val="tx1"/>
                  </w14:solidFill>
                </w14:textFill>
              </w:rPr>
              <w:t>（元）</w:t>
            </w:r>
          </w:p>
        </w:tc>
      </w:tr>
      <w:tr w14:paraId="44E5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jc w:val="center"/>
        </w:trPr>
        <w:tc>
          <w:tcPr>
            <w:tcW w:w="2757" w:type="dxa"/>
            <w:shd w:val="clear" w:color="auto" w:fill="FFFFFF"/>
            <w:vAlign w:val="center"/>
          </w:tcPr>
          <w:p w14:paraId="153BB1CD">
            <w:pPr>
              <w:widowControl/>
              <w:snapToGrid w:val="0"/>
              <w:spacing w:after="160" w:line="278" w:lineRule="auto"/>
              <w:jc w:val="center"/>
              <w:textAlignment w:val="center"/>
              <w:rPr>
                <w:rFonts w:hint="eastAsia" w:ascii="宋体" w:hAnsi="宋体" w:eastAsia="宋体" w:cs="宋体"/>
                <w:color w:val="000000"/>
                <w:kern w:val="0"/>
                <w:sz w:val="24"/>
                <w:lang w:bidi="ar"/>
              </w:rPr>
            </w:pPr>
          </w:p>
        </w:tc>
        <w:tc>
          <w:tcPr>
            <w:tcW w:w="4485" w:type="dxa"/>
            <w:shd w:val="clear" w:color="auto" w:fill="FFFFFF"/>
            <w:vAlign w:val="center"/>
          </w:tcPr>
          <w:p w14:paraId="431D4B06">
            <w:pPr>
              <w:widowControl/>
              <w:snapToGrid w:val="0"/>
              <w:spacing w:after="160" w:line="278" w:lineRule="auto"/>
              <w:jc w:val="center"/>
              <w:textAlignment w:val="center"/>
              <w:rPr>
                <w:rFonts w:hint="eastAsia" w:ascii="宋体" w:hAnsi="宋体" w:eastAsia="宋体" w:cs="宋体"/>
                <w:color w:val="000000"/>
                <w:kern w:val="0"/>
                <w:sz w:val="24"/>
                <w:lang w:bidi="ar"/>
              </w:rPr>
            </w:pPr>
          </w:p>
        </w:tc>
        <w:tc>
          <w:tcPr>
            <w:tcW w:w="2896" w:type="dxa"/>
            <w:shd w:val="clear" w:color="auto" w:fill="FFFFFF"/>
            <w:vAlign w:val="center"/>
          </w:tcPr>
          <w:p w14:paraId="365C49CE">
            <w:pPr>
              <w:widowControl/>
              <w:snapToGrid w:val="0"/>
              <w:spacing w:after="160" w:line="278" w:lineRule="auto"/>
              <w:jc w:val="center"/>
              <w:textAlignment w:val="center"/>
              <w:rPr>
                <w:rFonts w:hint="eastAsia" w:ascii="宋体" w:hAnsi="Times New Roman" w:eastAsia="宋体" w:cs="Times New Roman"/>
                <w:color w:val="000000"/>
                <w:kern w:val="0"/>
                <w:sz w:val="24"/>
                <w:lang w:val="en-US" w:eastAsia="zh-CN" w:bidi="ar"/>
              </w:rPr>
            </w:pPr>
          </w:p>
        </w:tc>
      </w:tr>
      <w:tr w14:paraId="5231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8" w:type="dxa"/>
            <w:gridSpan w:val="3"/>
            <w:shd w:val="clear" w:color="auto" w:fill="FFFFFF"/>
            <w:vAlign w:val="center"/>
          </w:tcPr>
          <w:p w14:paraId="499BB282">
            <w:pPr>
              <w:widowControl/>
              <w:snapToGrid w:val="0"/>
              <w:spacing w:after="160" w:line="278" w:lineRule="auto"/>
              <w:jc w:val="center"/>
              <w:textAlignment w:val="center"/>
              <w:rPr>
                <w:rFonts w:hint="default" w:ascii="宋体" w:hAnsi="Times New Roman" w:eastAsia="宋体" w:cs="Times New Roman"/>
                <w:color w:val="000000"/>
                <w:sz w:val="24"/>
                <w:lang w:val="en-US" w:eastAsia="zh-CN"/>
              </w:rPr>
            </w:pPr>
            <w:r>
              <w:rPr>
                <w:rFonts w:hint="eastAsia" w:ascii="宋体" w:hAnsi="Times New Roman" w:eastAsia="宋体" w:cs="Times New Roman"/>
                <w:color w:val="000000"/>
                <w:sz w:val="24"/>
              </w:rPr>
              <w:t>总计金额（含税）：（大写）</w:t>
            </w:r>
            <w:r>
              <w:rPr>
                <w:rFonts w:hint="eastAsia" w:ascii="宋体" w:hAnsi="Times New Roman" w:eastAsia="宋体" w:cs="Times New Roman"/>
                <w:color w:val="000000"/>
                <w:sz w:val="24"/>
                <w:lang w:val="en-US" w:eastAsia="zh-CN"/>
              </w:rPr>
              <w:t xml:space="preserve">    </w:t>
            </w:r>
            <w:r>
              <w:rPr>
                <w:rFonts w:hint="eastAsia" w:ascii="宋体" w:hAnsi="Times New Roman" w:eastAsia="宋体" w:cs="Times New Roman"/>
                <w:color w:val="000000"/>
                <w:sz w:val="24"/>
              </w:rPr>
              <w:t xml:space="preserve">  </w:t>
            </w:r>
            <w:r>
              <w:rPr>
                <w:rFonts w:hint="eastAsia" w:ascii="宋体" w:hAnsi="Times New Roman" w:eastAsia="宋体" w:cs="Times New Roman"/>
                <w:color w:val="000000"/>
                <w:sz w:val="24"/>
                <w:lang w:val="en-US" w:eastAsia="zh-CN"/>
              </w:rPr>
              <w:t xml:space="preserve">       </w:t>
            </w:r>
            <w:r>
              <w:rPr>
                <w:rFonts w:hint="eastAsia" w:ascii="宋体" w:hAnsi="Times New Roman" w:eastAsia="宋体" w:cs="Times New Roman"/>
                <w:color w:val="000000"/>
                <w:sz w:val="24"/>
              </w:rPr>
              <w:t xml:space="preserve">  （小写）</w:t>
            </w:r>
            <w:r>
              <w:rPr>
                <w:rFonts w:hint="eastAsia" w:ascii="宋体" w:hAnsi="Times New Roman" w:eastAsia="宋体" w:cs="Times New Roman"/>
                <w:color w:val="000000"/>
                <w:sz w:val="24"/>
                <w:lang w:val="en-US" w:eastAsia="zh-CN"/>
              </w:rPr>
              <w:t xml:space="preserve">        </w:t>
            </w:r>
          </w:p>
        </w:tc>
      </w:tr>
    </w:tbl>
    <w:p w14:paraId="035ED806">
      <w:pPr>
        <w:tabs>
          <w:tab w:val="left" w:pos="1418"/>
        </w:tabs>
        <w:snapToGrid w:val="0"/>
        <w:spacing w:line="400" w:lineRule="exact"/>
        <w:jc w:val="center"/>
        <w:rPr>
          <w:rFonts w:hint="eastAsia" w:ascii="宋体" w:hAnsi="宋体" w:eastAsia="宋体" w:cs="宋体"/>
          <w:color w:val="000000" w:themeColor="text1"/>
          <w:spacing w:val="20"/>
          <w:sz w:val="24"/>
          <w:highlight w:val="none"/>
          <w:u w:val="single"/>
          <w14:textFill>
            <w14:solidFill>
              <w14:schemeClr w14:val="tx1"/>
            </w14:solidFill>
          </w14:textFill>
        </w:rPr>
      </w:pPr>
    </w:p>
    <w:p w14:paraId="744A6687">
      <w:pPr>
        <w:wordWrap w:val="0"/>
        <w:snapToGrid w:val="0"/>
        <w:spacing w:line="400" w:lineRule="exact"/>
        <w:ind w:right="120"/>
        <w:jc w:val="righ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报价人（公章）：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32F12AE7">
      <w:pPr>
        <w:wordWrap w:val="0"/>
        <w:snapToGrid w:val="0"/>
        <w:spacing w:line="400" w:lineRule="exact"/>
        <w:ind w:firstLine="4080" w:firstLineChars="17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法定代表人（负责人）或委托代理人签字： </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658B713B">
      <w:pPr>
        <w:snapToGrid w:val="0"/>
        <w:spacing w:line="400" w:lineRule="exact"/>
        <w:ind w:firstLine="7080" w:firstLineChars="295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年    月    日</w:t>
      </w:r>
    </w:p>
    <w:p w14:paraId="3FA75ABD">
      <w:pPr>
        <w:snapToGrid w:val="0"/>
        <w:spacing w:line="400" w:lineRule="exact"/>
        <w:rPr>
          <w:rFonts w:hint="eastAsia" w:ascii="宋体" w:hAnsi="宋体" w:eastAsia="宋体" w:cs="宋体"/>
          <w:color w:val="000000" w:themeColor="text1"/>
          <w:sz w:val="24"/>
          <w:highlight w:val="none"/>
          <w14:textFill>
            <w14:solidFill>
              <w14:schemeClr w14:val="tx1"/>
            </w14:solidFill>
          </w14:textFill>
        </w:rPr>
      </w:pPr>
    </w:p>
    <w:p w14:paraId="107FA7CA">
      <w:pPr>
        <w:snapToGrid w:val="0"/>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注：1</w:t>
      </w:r>
      <w:r>
        <w:rPr>
          <w:rFonts w:hint="default" w:ascii="宋体" w:hAnsi="宋体" w:cs="宋体"/>
          <w:color w:val="000000" w:themeColor="text1"/>
          <w:sz w:val="24"/>
          <w:highlight w:val="none"/>
          <w:lang w:val="en-US"/>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报价人应根据所提供的货物（服务）如实填写报价表的各项内容</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报价人可根据自身情况自拟格式）</w:t>
      </w:r>
      <w:r>
        <w:rPr>
          <w:rFonts w:hint="eastAsia" w:ascii="宋体" w:hAnsi="宋体" w:eastAsia="宋体" w:cs="宋体"/>
          <w:color w:val="000000" w:themeColor="text1"/>
          <w:sz w:val="24"/>
          <w:highlight w:val="none"/>
          <w14:textFill>
            <w14:solidFill>
              <w14:schemeClr w14:val="tx1"/>
            </w14:solidFill>
          </w14:textFill>
        </w:rPr>
        <w:t>。</w:t>
      </w:r>
    </w:p>
    <w:p w14:paraId="7C00385A">
      <w:pPr>
        <w:numPr>
          <w:ilvl w:val="0"/>
          <w:numId w:val="0"/>
        </w:numPr>
        <w:snapToGrid w:val="0"/>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default" w:ascii="宋体" w:hAnsi="宋体" w:cs="宋体"/>
          <w:color w:val="000000" w:themeColor="text1"/>
          <w:sz w:val="24"/>
          <w:highlight w:val="none"/>
          <w:lang w:val="en-US"/>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报价表由多页构成时，需逐页加盖报价人公章。</w:t>
      </w:r>
    </w:p>
    <w:p w14:paraId="13623FF8">
      <w:pPr>
        <w:spacing w:line="39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本项目为整体服务包干项目，报价中应包含所有服务内容，成交后采购</w:t>
      </w:r>
      <w:r>
        <w:rPr>
          <w:rFonts w:hint="default" w:ascii="宋体" w:hAnsi="宋体" w:cs="宋体"/>
          <w:color w:val="000000" w:themeColor="text1"/>
          <w:sz w:val="24"/>
          <w:highlight w:val="none"/>
          <w:lang w:val="en-US"/>
          <w14:textFill>
            <w14:solidFill>
              <w14:schemeClr w14:val="tx1"/>
            </w14:solidFill>
          </w14:textFill>
        </w:rPr>
        <w:t>人在</w:t>
      </w:r>
      <w:r>
        <w:rPr>
          <w:rFonts w:hint="eastAsia" w:ascii="宋体" w:hAnsi="宋体" w:eastAsia="宋体" w:cs="宋体"/>
          <w:color w:val="000000" w:themeColor="text1"/>
          <w:sz w:val="24"/>
          <w:highlight w:val="none"/>
          <w14:textFill>
            <w14:solidFill>
              <w14:schemeClr w14:val="tx1"/>
            </w14:solidFill>
          </w14:textFill>
        </w:rPr>
        <w:t>服务期内不再另行支付额外费用。</w:t>
      </w:r>
    </w:p>
    <w:p w14:paraId="7D512376">
      <w:pPr>
        <w:pStyle w:val="8"/>
        <w:snapToGrid w:val="0"/>
        <w:spacing w:before="295" w:after="295"/>
        <w:jc w:val="center"/>
        <w:rPr>
          <w:rFonts w:hint="eastAsia" w:ascii="宋体" w:hAnsi="宋体" w:eastAsia="宋体" w:cs="宋体"/>
          <w:color w:val="000000" w:themeColor="text1"/>
          <w:highlight w:val="none"/>
          <w14:textFill>
            <w14:solidFill>
              <w14:schemeClr w14:val="tx1"/>
            </w14:solidFill>
          </w14:textFill>
        </w:rPr>
      </w:pPr>
    </w:p>
    <w:p w14:paraId="5F9CD6DB">
      <w:pPr>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p>
    <w:p w14:paraId="35289BEC">
      <w:pPr>
        <w:pStyle w:val="8"/>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 xml:space="preserve">4.报价人针对报价需要说明的其他文件和说明（格式自拟） </w:t>
      </w:r>
    </w:p>
    <w:p w14:paraId="039FCC3B">
      <w:pPr>
        <w:pStyle w:val="8"/>
        <w:spacing w:line="288" w:lineRule="auto"/>
        <w:jc w:val="left"/>
        <w:rPr>
          <w:rFonts w:hint="eastAsia" w:ascii="宋体" w:hAnsi="宋体" w:eastAsia="宋体" w:cs="宋体"/>
          <w:color w:val="000000" w:themeColor="text1"/>
          <w:highlight w:val="none"/>
          <w14:textFill>
            <w14:solidFill>
              <w14:schemeClr w14:val="tx1"/>
            </w14:solidFill>
          </w14:textFill>
        </w:rPr>
      </w:pPr>
    </w:p>
    <w:p w14:paraId="24DE6577">
      <w:pPr>
        <w:rPr>
          <w:rFonts w:hint="eastAsia" w:ascii="宋体" w:hAnsi="宋体" w:eastAsia="宋体" w:cs="宋体"/>
          <w:color w:val="000000" w:themeColor="text1"/>
          <w:highlight w:val="none"/>
          <w14:textFill>
            <w14:solidFill>
              <w14:schemeClr w14:val="tx1"/>
            </w14:solidFill>
          </w14:textFill>
        </w:rPr>
      </w:pPr>
    </w:p>
    <w:sectPr>
      <w:footerReference r:id="rId11" w:type="default"/>
      <w:pgSz w:w="11906" w:h="16838"/>
      <w:pgMar w:top="1104" w:right="999" w:bottom="1080" w:left="1247" w:header="794"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AF767">
    <w:pPr>
      <w:pStyle w:val="9"/>
      <w:tabs>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B5165">
    <w:pPr>
      <w:pStyle w:val="9"/>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C3EA3B1">
                          <w:pPr>
                            <w:pStyle w:val="9"/>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14:paraId="0C3EA3B1">
                    <w:pPr>
                      <w:pStyle w:val="9"/>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2296160</wp:posOffset>
              </wp:positionH>
              <wp:positionV relativeFrom="paragraph">
                <wp:posOffset>0</wp:posOffset>
              </wp:positionV>
              <wp:extent cx="800100" cy="3727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800100" cy="372745"/>
                      </a:xfrm>
                      <a:prstGeom prst="rect">
                        <a:avLst/>
                      </a:prstGeom>
                      <a:noFill/>
                      <a:ln w="15875">
                        <a:noFill/>
                      </a:ln>
                      <a:effectLst/>
                    </wps:spPr>
                    <wps:txbx>
                      <w:txbxContent>
                        <w:p w14:paraId="39BAC2CF">
                          <w:pPr>
                            <w:pStyle w:val="9"/>
                            <w:rPr>
                              <w:rStyle w:val="20"/>
                            </w:rPr>
                          </w:pPr>
                        </w:p>
                      </w:txbxContent>
                    </wps:txbx>
                    <wps:bodyPr vert="horz" wrap="square" lIns="0" tIns="0" rIns="0" bIns="0" anchor="t" anchorCtr="0" upright="1">
                      <a:noAutofit/>
                    </wps:bodyPr>
                  </wps:wsp>
                </a:graphicData>
              </a:graphic>
            </wp:anchor>
          </w:drawing>
        </mc:Choice>
        <mc:Fallback>
          <w:pict>
            <v:shape id="_x0000_s1026" o:spid="_x0000_s1026" o:spt="202" type="#_x0000_t202" style="position:absolute;left:0pt;margin-left:180.8pt;margin-top:0pt;height:29.35pt;width:63pt;mso-position-horizontal-relative:margin;z-index:251659264;mso-width-relative:page;mso-height-relative:page;" filled="f" stroked="f" coordsize="21600,21600" o:gfxdata="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ChDL9YAAAAHAQAADwAAAAAAAAABACAAAAAiAAAAZHJzL2Rvd25yZXYueG1sUEsBAhQAFAAA&#10;AAgAh07iQDprb33xAQAA1gMAAA4AAAAAAAAAAQAgAAAAJQEAAGRycy9lMm9Eb2MueG1sUEsFBgAA&#10;AAAGAAYAWQEAAIgFAAAAAA==&#10;">
              <v:fill on="f" focussize="0,0"/>
              <v:stroke on="f" weight="1.25pt"/>
              <v:imagedata o:title=""/>
              <o:lock v:ext="edit" aspectratio="f"/>
              <v:textbox inset="0mm,0mm,0mm,0mm">
                <w:txbxContent>
                  <w:p w14:paraId="39BAC2CF">
                    <w:pPr>
                      <w:pStyle w:val="9"/>
                      <w:rPr>
                        <w:rStyle w:val="20"/>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12189">
    <w:pPr>
      <w:pStyle w:val="9"/>
      <w:framePr w:wrap="around" w:vAnchor="text" w:hAnchor="margin" w:xAlign="center" w:y="1"/>
      <w:rPr>
        <w:rStyle w:val="20"/>
      </w:rPr>
    </w:pPr>
    <w:r>
      <w:fldChar w:fldCharType="begin"/>
    </w:r>
    <w:r>
      <w:rPr>
        <w:rStyle w:val="20"/>
      </w:rPr>
      <w:instrText xml:space="preserve">PAGE  </w:instrText>
    </w:r>
    <w:r>
      <w:fldChar w:fldCharType="end"/>
    </w:r>
  </w:p>
  <w:p w14:paraId="575BB427">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CBD4A">
    <w:pPr>
      <w:pStyle w:val="9"/>
      <w:tabs>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F0BD92">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69F0BD92">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2545715</wp:posOffset>
              </wp:positionH>
              <wp:positionV relativeFrom="paragraph">
                <wp:posOffset>19050</wp:posOffset>
              </wp:positionV>
              <wp:extent cx="511175" cy="35877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511175" cy="358775"/>
                      </a:xfrm>
                      <a:prstGeom prst="rect">
                        <a:avLst/>
                      </a:prstGeom>
                      <a:noFill/>
                      <a:ln w="15875">
                        <a:noFill/>
                      </a:ln>
                      <a:effectLst/>
                    </wps:spPr>
                    <wps:txbx>
                      <w:txbxContent>
                        <w:p w14:paraId="0647A353"/>
                      </w:txbxContent>
                    </wps:txbx>
                    <wps:bodyPr vert="horz" wrap="square" lIns="0" tIns="0" rIns="0" bIns="0" anchor="t" anchorCtr="0" upright="1">
                      <a:noAutofit/>
                    </wps:bodyPr>
                  </wps:wsp>
                </a:graphicData>
              </a:graphic>
            </wp:anchor>
          </w:drawing>
        </mc:Choice>
        <mc:Fallback>
          <w:pict>
            <v:shape id="_x0000_s1026" o:spid="_x0000_s1026" o:spt="202" type="#_x0000_t202" style="position:absolute;left:0pt;margin-left:200.45pt;margin-top:1.5pt;height:28.25pt;width:40.25pt;mso-position-horizontal-relative:margin;z-index:251660288;mso-width-relative:page;mso-height-relative:page;" filled="f" stroked="f" coordsize="21600,21600" o:gfxdata="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wct/z2AAAAAgBAAAPAAAAAAAAAAEAIAAAACIAAABkcnMvZG93bnJldi54bWxQSwECFAAU&#10;AAAACACHTuJAL7g0gPEBAADYAwAADgAAAAAAAAABACAAAAAnAQAAZHJzL2Uyb0RvYy54bWxQSwUG&#10;AAAAAAYABgBZAQAAigUAAAAA&#10;">
              <v:fill on="f" focussize="0,0"/>
              <v:stroke on="f" weight="1.25pt"/>
              <v:imagedata o:title=""/>
              <o:lock v:ext="edit" aspectratio="f"/>
              <v:textbox inset="0mm,0mm,0mm,0mm">
                <w:txbxContent>
                  <w:p w14:paraId="0647A353"/>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49AB973">
                          <w:pPr>
                            <w:pStyle w:val="9"/>
                          </w:pPr>
                        </w:p>
                        <w:p w14:paraId="20308EDD">
                          <w:pPr>
                            <w:pStyle w:val="9"/>
                          </w:pP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oaYJL&#10;0wAAAAUBAAAPAAAAAAAAAAEAIAAAACIAAABkcnMvZG93bnJldi54bWxQSwECFAAUAAAACACHTuJA&#10;dYE/i+0BAADWAwAADgAAAAAAAAABACAAAAAiAQAAZHJzL2Uyb0RvYy54bWxQSwUGAAAAAAYABgBZ&#10;AQAAgQUAAAAA&#10;">
              <v:fill on="f" focussize="0,0"/>
              <v:stroke on="f" weight="1.25pt"/>
              <v:imagedata o:title=""/>
              <o:lock v:ext="edit" aspectratio="f"/>
              <v:textbox inset="0mm,0mm,0mm,0mm" style="mso-fit-shape-to-text:t;">
                <w:txbxContent>
                  <w:p w14:paraId="349AB973">
                    <w:pPr>
                      <w:pStyle w:val="9"/>
                    </w:pPr>
                  </w:p>
                  <w:p w14:paraId="20308EDD">
                    <w:pPr>
                      <w:pStyle w:val="9"/>
                    </w:pPr>
                  </w:p>
                </w:txbxContent>
              </v:textbox>
            </v:shape>
          </w:pict>
        </mc:Fallback>
      </mc:AlternateContent>
    </w:r>
  </w:p>
  <w:p w14:paraId="74DD9C1C">
    <w:pPr>
      <w:pStyle w:val="9"/>
      <w:tabs>
        <w:tab w:val="clear" w:pos="4153"/>
      </w:tabs>
    </w:pPr>
  </w:p>
  <w:p w14:paraId="06DFE1F5">
    <w:pPr>
      <w:pStyle w:val="9"/>
      <w:tabs>
        <w:tab w:val="clear" w:pos="4153"/>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8A460">
    <w:pPr>
      <w:pStyle w:val="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17C399">
                          <w:pPr>
                            <w:pStyle w:val="9"/>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14:paraId="6B17C399">
                    <w:pPr>
                      <w:pStyle w:val="9"/>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41E98">
    <w:pPr>
      <w:pStyle w:val="9"/>
      <w:tabs>
        <w:tab w:val="clear" w:pos="4153"/>
        <w:tab w:val="clear" w:pos="8306"/>
      </w:tabs>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E5F449">
                          <w:pPr>
                            <w:pStyle w:val="9"/>
                          </w:pPr>
                          <w:r>
                            <w:t xml:space="preserve">第 </w:t>
                          </w:r>
                          <w:r>
                            <w:fldChar w:fldCharType="begin"/>
                          </w:r>
                          <w:r>
                            <w:instrText xml:space="preserve"> PAGE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iw6Yy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WLDpjICAABlBAAADgAAAAAAAAABACAAAAAfAQAAZHJzL2Uyb0RvYy54bWxQSwUG&#10;AAAAAAYABgBZAQAAwwUAAAAA&#10;">
              <v:fill on="f" focussize="0,0"/>
              <v:stroke on="f" weight="0.5pt"/>
              <v:imagedata o:title=""/>
              <o:lock v:ext="edit" aspectratio="f"/>
              <v:textbox inset="0mm,0mm,0mm,0mm" style="mso-fit-shape-to-text:t;">
                <w:txbxContent>
                  <w:p w14:paraId="07E5F449">
                    <w:pPr>
                      <w:pStyle w:val="9"/>
                    </w:pPr>
                    <w:r>
                      <w:t xml:space="preserve">第 </w:t>
                    </w:r>
                    <w:r>
                      <w:fldChar w:fldCharType="begin"/>
                    </w:r>
                    <w:r>
                      <w:instrText xml:space="preserve"> PAGE  \* MERGEFORMAT </w:instrText>
                    </w:r>
                    <w:r>
                      <w:fldChar w:fldCharType="separate"/>
                    </w:r>
                    <w:r>
                      <w:t>21</w:t>
                    </w:r>
                    <w:r>
                      <w:fldChar w:fldCharType="end"/>
                    </w:r>
                    <w:r>
                      <w:t xml:space="preserve"> 页</w:t>
                    </w:r>
                  </w:p>
                </w:txbxContent>
              </v:textbox>
            </v:shape>
          </w:pict>
        </mc:Fallback>
      </mc:AlternateContent>
    </w:r>
    <w:r>
      <w:rPr>
        <w:rFonts w:hint="eastAsia"/>
      </w:rPr>
      <w:tab/>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2DBAF">
    <w:pPr>
      <w:pStyle w:val="10"/>
      <w:pBdr>
        <w:bottom w:val="none" w:color="auto" w:sz="0" w:space="0"/>
      </w:pBdr>
      <w:wordWrap w:val="0"/>
      <w:spacing w:after="48" w:afterLines="20"/>
      <w:jc w:val="right"/>
      <w:rPr>
        <w:rFonts w:ascii="楷体" w:hAnsi="楷体" w:eastAsia="楷体"/>
        <w:sz w:val="22"/>
        <w:szCs w:val="21"/>
        <w:u w:val="single"/>
      </w:rPr>
    </w:pPr>
  </w:p>
  <w:p w14:paraId="74C79759">
    <w:pPr>
      <w:rPr>
        <w:rFonts w:ascii="楷体" w:hAnsi="楷体" w:eastAsia="楷体"/>
        <w:sz w:val="20"/>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393BD">
    <w:pPr>
      <w:pStyle w:val="10"/>
      <w:pBdr>
        <w:bottom w:val="none" w:color="auto" w:sz="0" w:space="0"/>
      </w:pBdr>
      <w:tabs>
        <w:tab w:val="left" w:pos="315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7C1C6">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2"/>
      <w:numFmt w:val="decimal"/>
      <w:suff w:val="nothing"/>
      <w:lvlText w:val="（%1）"/>
      <w:lvlJc w:val="left"/>
    </w:lvl>
  </w:abstractNum>
  <w:abstractNum w:abstractNumId="1">
    <w:nsid w:val="00000005"/>
    <w:multiLevelType w:val="multilevel"/>
    <w:tmpl w:val="00000005"/>
    <w:lvl w:ilvl="0" w:tentative="0">
      <w:start w:val="1"/>
      <w:numFmt w:val="japaneseCounting"/>
      <w:lvlText w:val="第%1章"/>
      <w:lvlJc w:val="left"/>
      <w:pPr>
        <w:ind w:left="1080" w:hanging="1080"/>
      </w:pPr>
      <w:rPr>
        <w:rFonts w:hint="default"/>
      </w:rPr>
    </w:lvl>
    <w:lvl w:ilvl="1" w:tentative="0">
      <w:start w:val="5"/>
      <w:numFmt w:val="japaneseCounting"/>
      <w:lvlText w:val="第%2章"/>
      <w:lvlJc w:val="left"/>
      <w:pPr>
        <w:tabs>
          <w:tab w:val="left" w:pos="1695"/>
        </w:tabs>
        <w:ind w:left="1695" w:hanging="127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6"/>
    <w:multiLevelType w:val="multilevel"/>
    <w:tmpl w:val="00000006"/>
    <w:lvl w:ilvl="0" w:tentative="0">
      <w:start w:val="1"/>
      <w:numFmt w:val="japaneseCounting"/>
      <w:lvlText w:val="第%1章"/>
      <w:lvlJc w:val="left"/>
      <w:pPr>
        <w:ind w:left="1080" w:hanging="108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D9A5826"/>
    <w:multiLevelType w:val="singleLevel"/>
    <w:tmpl w:val="0D9A5826"/>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zlkNjNlZTI4MjQ4MTQyMDRlNTZiNmEyY2FmMGMifQ=="/>
  </w:docVars>
  <w:rsids>
    <w:rsidRoot w:val="00000000"/>
    <w:rsid w:val="0D8E400B"/>
    <w:rsid w:val="11471590"/>
    <w:rsid w:val="13EC5F71"/>
    <w:rsid w:val="1B1275FF"/>
    <w:rsid w:val="1D2B6F5C"/>
    <w:rsid w:val="1EFC1084"/>
    <w:rsid w:val="20C055F0"/>
    <w:rsid w:val="23E31565"/>
    <w:rsid w:val="243A78C7"/>
    <w:rsid w:val="25317C88"/>
    <w:rsid w:val="29D96D14"/>
    <w:rsid w:val="38351D0A"/>
    <w:rsid w:val="3DA504BA"/>
    <w:rsid w:val="3FDDAE70"/>
    <w:rsid w:val="411F5571"/>
    <w:rsid w:val="438A0837"/>
    <w:rsid w:val="4B3D3EBC"/>
    <w:rsid w:val="54493193"/>
    <w:rsid w:val="59CF655B"/>
    <w:rsid w:val="5A6B52DC"/>
    <w:rsid w:val="61A91D7E"/>
    <w:rsid w:val="61DF11D7"/>
    <w:rsid w:val="68C63283"/>
    <w:rsid w:val="691E53FA"/>
    <w:rsid w:val="6ADB3253"/>
    <w:rsid w:val="6BDF5952"/>
    <w:rsid w:val="6C6D2921"/>
    <w:rsid w:val="6EB227A9"/>
    <w:rsid w:val="75B570E6"/>
    <w:rsid w:val="76765D69"/>
    <w:rsid w:val="7B1204FB"/>
    <w:rsid w:val="7D4B3DAC"/>
    <w:rsid w:val="7E1075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center"/>
    </w:p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3"/>
    <w:basedOn w:val="1"/>
    <w:qFormat/>
    <w:uiPriority w:val="99"/>
    <w:pPr>
      <w:spacing w:after="120"/>
    </w:pPr>
    <w:rPr>
      <w:sz w:val="16"/>
      <w:szCs w:val="16"/>
    </w:rPr>
  </w:style>
  <w:style w:type="paragraph" w:styleId="7">
    <w:name w:val="Body Text Indent"/>
    <w:basedOn w:val="1"/>
    <w:qFormat/>
    <w:uiPriority w:val="0"/>
    <w:pPr>
      <w:ind w:firstLine="830" w:firstLineChars="352"/>
    </w:pPr>
    <w:rPr>
      <w:rFonts w:ascii="仿宋_GB2312" w:eastAsia="仿宋_GB2312"/>
      <w:kern w:val="0"/>
      <w:sz w:val="32"/>
      <w:szCs w:val="20"/>
    </w:rPr>
  </w:style>
  <w:style w:type="paragraph" w:styleId="8">
    <w:name w:val="Plain Text"/>
    <w:basedOn w:val="1"/>
    <w:next w:val="3"/>
    <w:qFormat/>
    <w:uiPriority w:val="0"/>
    <w:rPr>
      <w:rFonts w:ascii="宋体" w:hAnsi="Courier New"/>
      <w:kern w:val="0"/>
      <w:sz w:val="20"/>
      <w:szCs w:val="21"/>
    </w:rPr>
  </w:style>
  <w:style w:type="paragraph" w:styleId="9">
    <w:name w:val="footer"/>
    <w:basedOn w:val="1"/>
    <w:next w:val="1"/>
    <w:qFormat/>
    <w:uiPriority w:val="0"/>
    <w:pPr>
      <w:tabs>
        <w:tab w:val="center" w:pos="4153"/>
        <w:tab w:val="right" w:pos="8306"/>
      </w:tabs>
      <w:snapToGrid w:val="0"/>
      <w:jc w:val="left"/>
    </w:pPr>
    <w:rPr>
      <w:kern w:val="0"/>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List"/>
    <w:basedOn w:val="1"/>
    <w:qFormat/>
    <w:uiPriority w:val="0"/>
    <w:pPr>
      <w:ind w:left="200" w:hanging="200" w:hangingChars="200"/>
    </w:pPr>
    <w:rPr>
      <w:sz w:val="28"/>
    </w:rPr>
  </w:style>
  <w:style w:type="paragraph" w:styleId="12">
    <w:name w:val="Normal (Web)"/>
    <w:basedOn w:val="1"/>
    <w:qFormat/>
    <w:uiPriority w:val="99"/>
    <w:pPr>
      <w:widowControl/>
      <w:spacing w:before="100" w:beforeAutospacing="1" w:after="100" w:afterAutospacing="1"/>
      <w:jc w:val="left"/>
    </w:pPr>
    <w:rPr>
      <w:rFonts w:hint="eastAsia" w:ascii="宋体" w:hAnsi="宋体"/>
      <w:kern w:val="0"/>
      <w:sz w:val="24"/>
    </w:rPr>
  </w:style>
  <w:style w:type="paragraph" w:styleId="13">
    <w:name w:val="Title"/>
    <w:basedOn w:val="1"/>
    <w:next w:val="1"/>
    <w:qFormat/>
    <w:uiPriority w:val="0"/>
    <w:pPr>
      <w:spacing w:line="590" w:lineRule="exact"/>
      <w:jc w:val="center"/>
      <w:outlineLvl w:val="0"/>
    </w:pPr>
    <w:rPr>
      <w:rFonts w:ascii="Cambria" w:hAnsi="Cambria" w:eastAsia="方正黑体_GBK"/>
      <w:sz w:val="32"/>
      <w:szCs w:val="32"/>
    </w:rPr>
  </w:style>
  <w:style w:type="paragraph" w:styleId="14">
    <w:name w:val="Body Text First Indent"/>
    <w:basedOn w:val="2"/>
    <w:next w:val="1"/>
    <w:qFormat/>
    <w:uiPriority w:val="0"/>
    <w:pPr>
      <w:spacing w:after="120" w:line="240" w:lineRule="auto"/>
      <w:ind w:firstLine="420" w:firstLineChars="100"/>
    </w:pPr>
    <w:rPr>
      <w:rFonts w:ascii="Times New Roman" w:hAnsi="Times New Roman" w:eastAsia="宋体" w:cs="Times New Roman"/>
      <w:sz w:val="21"/>
    </w:rPr>
  </w:style>
  <w:style w:type="paragraph" w:styleId="15">
    <w:name w:val="Body Text First Indent 2"/>
    <w:basedOn w:val="7"/>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qFormat/>
    <w:uiPriority w:val="0"/>
  </w:style>
  <w:style w:type="character" w:styleId="21">
    <w:name w:val="annotation reference"/>
    <w:qFormat/>
    <w:uiPriority w:val="0"/>
    <w:rPr>
      <w:sz w:val="21"/>
      <w:szCs w:val="21"/>
    </w:rPr>
  </w:style>
  <w:style w:type="paragraph" w:customStyle="1" w:styleId="22">
    <w:name w:val="表格文字"/>
    <w:basedOn w:val="1"/>
    <w:qFormat/>
    <w:uiPriority w:val="0"/>
    <w:pPr>
      <w:spacing w:before="25" w:after="25"/>
      <w:jc w:val="left"/>
    </w:pPr>
    <w:rPr>
      <w:bCs/>
      <w:spacing w:val="10"/>
      <w:kern w:val="0"/>
      <w:sz w:val="24"/>
    </w:rPr>
  </w:style>
  <w:style w:type="paragraph" w:customStyle="1" w:styleId="23">
    <w:name w:val="_Style 1"/>
    <w:basedOn w:val="1"/>
    <w:qFormat/>
    <w:uiPriority w:val="34"/>
    <w:pPr>
      <w:spacing w:line="560" w:lineRule="exact"/>
      <w:ind w:firstLine="420" w:firstLineChars="200"/>
    </w:pPr>
    <w:rPr>
      <w:szCs w:val="21"/>
    </w:rPr>
  </w:style>
  <w:style w:type="character" w:customStyle="1" w:styleId="24">
    <w:name w:val="font11"/>
    <w:qFormat/>
    <w:uiPriority w:val="0"/>
    <w:rPr>
      <w:rFonts w:hint="eastAsia" w:ascii="宋体" w:hAnsi="宋体" w:eastAsia="宋体" w:cs="宋体"/>
      <w:color w:val="000000"/>
      <w:sz w:val="20"/>
      <w:szCs w:val="20"/>
      <w:u w:val="none"/>
    </w:rPr>
  </w:style>
  <w:style w:type="paragraph" w:customStyle="1" w:styleId="25">
    <w:name w:val="Table Paragraph"/>
    <w:basedOn w:val="1"/>
    <w:qFormat/>
    <w:uiPriority w:val="1"/>
    <w:rPr>
      <w:rFonts w:ascii="宋体" w:hAnsi="宋体" w:cs="宋体"/>
      <w:lang w:val="zh-CN" w:bidi="zh-CN"/>
    </w:rPr>
  </w:style>
  <w:style w:type="paragraph" w:customStyle="1" w:styleId="26">
    <w:name w:val="Default"/>
    <w:next w:val="1"/>
    <w:qFormat/>
    <w:uiPriority w:val="99"/>
    <w:pPr>
      <w:widowControl w:val="0"/>
      <w:jc w:val="both"/>
    </w:pPr>
    <w:rPr>
      <w:rFonts w:ascii="Arial Unicode MS" w:hAnsi="Times New Roman" w:eastAsia="Arial Unicode MS" w:cs="Arial Unicode MS"/>
      <w:color w:val="000000"/>
      <w:sz w:val="24"/>
      <w:szCs w:val="24"/>
      <w:lang w:val="en-US" w:eastAsia="zh-CN" w:bidi="ar-SA"/>
    </w:rPr>
  </w:style>
  <w:style w:type="character" w:customStyle="1" w:styleId="27">
    <w:name w:val="font21"/>
    <w:basedOn w:val="18"/>
    <w:qFormat/>
    <w:uiPriority w:val="0"/>
    <w:rPr>
      <w:rFonts w:hint="eastAsia" w:ascii="宋体" w:hAnsi="宋体" w:eastAsia="宋体" w:cs="宋体"/>
      <w:color w:val="000000"/>
      <w:sz w:val="24"/>
      <w:szCs w:val="24"/>
      <w:u w:val="none"/>
    </w:rPr>
  </w:style>
  <w:style w:type="character" w:customStyle="1" w:styleId="28">
    <w:name w:val="font31"/>
    <w:basedOn w:val="18"/>
    <w:qFormat/>
    <w:uiPriority w:val="0"/>
    <w:rPr>
      <w:rFonts w:hint="default" w:ascii="Times New Roman" w:hAnsi="Times New Roman" w:cs="Times New Roman"/>
      <w:color w:val="000000"/>
      <w:sz w:val="24"/>
      <w:szCs w:val="24"/>
      <w:u w:val="none"/>
    </w:rPr>
  </w:style>
  <w:style w:type="character" w:customStyle="1" w:styleId="29">
    <w:name w:val="font61"/>
    <w:basedOn w:val="18"/>
    <w:qFormat/>
    <w:uiPriority w:val="0"/>
    <w:rPr>
      <w:rFonts w:hint="default" w:ascii="Times New Roman" w:hAnsi="Times New Roman" w:cs="Times New Roman"/>
      <w:color w:val="000000"/>
      <w:sz w:val="24"/>
      <w:szCs w:val="24"/>
      <w:u w:val="none"/>
    </w:rPr>
  </w:style>
  <w:style w:type="character" w:customStyle="1" w:styleId="30">
    <w:name w:val="font41"/>
    <w:basedOn w:val="1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14887</Words>
  <Characters>15460</Characters>
  <Lines>112</Lines>
  <Paragraphs>31</Paragraphs>
  <TotalTime>33</TotalTime>
  <ScaleCrop>false</ScaleCrop>
  <LinksUpToDate>false</LinksUpToDate>
  <CharactersWithSpaces>16684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2022-09-02T08:52:00Z</dcterms:created>
  <dc:creator>Administrator</dc:creator>
  <cp:lastModifiedBy>周振</cp:lastModifiedBy>
  <cp:lastPrinted>2023-08-18T00:57:00Z</cp:lastPrinted>
  <dcterms:modified xsi:type="dcterms:W3CDTF">2026-04-28T09:36:39Z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4D871A1C4CBC42CD8C7ACC1890002C19_13</vt:lpwstr>
  </property>
  <property fmtid="{D5CDD505-2E9C-101B-9397-08002B2CF9AE}" pid="4" name="KSOTemplateDocerSaveRecord">
    <vt:lpwstr>eyJoZGlkIjoiMTliNTk4NGUzMTYxZTIxN2MxZTdlMDY0YzM3NTc2NTkiLCJ1c2VySWQiOiI4OTI3NDQ1MjcifQ==</vt:lpwstr>
  </property>
</Properties>
</file>