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5F53F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E5C5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23148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6"/>
          <w:sz w:val="44"/>
          <w:szCs w:val="44"/>
          <w:lang w:val="en-US" w:eastAsia="zh-CN"/>
        </w:rPr>
        <w:t>人工智能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6"/>
          <w:sz w:val="44"/>
          <w:szCs w:val="44"/>
        </w:rPr>
        <w:t>产业链招商服务项目</w:t>
      </w:r>
    </w:p>
    <w:p w14:paraId="0C27F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  <w:t>采购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方案</w:t>
      </w:r>
    </w:p>
    <w:p w14:paraId="3C5D6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/>
        <w:jc w:val="center"/>
        <w:textAlignment w:val="auto"/>
        <w:rPr>
          <w:rFonts w:hint="eastAsia" w:ascii="Times New Roman" w:hAnsi="Times New Roman" w:eastAsia="仿宋" w:cs="Times New Roman"/>
          <w:sz w:val="44"/>
          <w:szCs w:val="52"/>
        </w:rPr>
      </w:pPr>
    </w:p>
    <w:p w14:paraId="65358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  <w:t>一、项目名称</w:t>
      </w:r>
    </w:p>
    <w:p w14:paraId="54F90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72" w:firstLineChars="200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6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8"/>
          <w:sz w:val="32"/>
          <w:szCs w:val="32"/>
          <w:lang w:val="en-US" w:eastAsia="en-US"/>
        </w:rPr>
        <w:t>人工智能</w:t>
      </w:r>
      <w:r>
        <w:rPr>
          <w:rFonts w:hint="eastAsia" w:ascii="Times New Roman" w:hAnsi="Times New Roman" w:eastAsia="仿宋" w:cs="Times New Roman"/>
          <w:b w:val="0"/>
          <w:bCs w:val="0"/>
          <w:spacing w:val="8"/>
          <w:sz w:val="32"/>
          <w:szCs w:val="32"/>
          <w:lang w:eastAsia="en-US"/>
        </w:rPr>
        <w:t>产业链招商服务项目</w:t>
      </w:r>
    </w:p>
    <w:p w14:paraId="4EE8C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  <w:t>二、采购单位</w:t>
      </w:r>
    </w:p>
    <w:p w14:paraId="53F97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广西壮族自治区大数据发展局</w:t>
      </w:r>
    </w:p>
    <w:p w14:paraId="05614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、项目预算</w:t>
      </w:r>
    </w:p>
    <w:p w14:paraId="330C48A2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4755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，项目经费已经在2025年数字广西建设资金第一批中安排50万元，剩余部分拟在2026年数字广西建设资金中安排。（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此报价包含1.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招商策划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服务；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项目筛选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潜在投资者对接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商务谈判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服务；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3.人工智能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产业链招商座谈、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展会及路演服务；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产业精准招商服务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邀请企业赴桂投资考察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服务；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产业链招商培训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服务；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宣传资料设计制作服务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val="en-US" w:eastAsia="zh-CN"/>
        </w:rPr>
        <w:t>等内容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中涉及的差旅、食宿、活动策划、设计、材料制作、交通、物流、场地、会务、展示、师资、服务人员等费用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 w14:paraId="2218E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  <w:t>四、服务时间</w:t>
      </w:r>
    </w:p>
    <w:p w14:paraId="39AE5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服务期限为1年，以实际服务情况为准。</w:t>
      </w:r>
    </w:p>
    <w:p w14:paraId="2C6C24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  <w:t>、项目招标方式</w:t>
      </w:r>
    </w:p>
    <w:p w14:paraId="7BC6B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局内控</w:t>
      </w:r>
      <w:r>
        <w:rPr>
          <w:rFonts w:hint="eastAsia" w:ascii="Times New Roman" w:hAnsi="Times New Roman" w:eastAsia="仿宋" w:cs="Times New Roman"/>
          <w:sz w:val="32"/>
          <w:szCs w:val="32"/>
        </w:rPr>
        <w:t>竞争性磋商</w:t>
      </w:r>
    </w:p>
    <w:p w14:paraId="347A6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  <w:t>项目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背景</w:t>
      </w:r>
    </w:p>
    <w:p w14:paraId="11B4B7F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76" w:firstLineChars="200"/>
        <w:jc w:val="both"/>
        <w:textAlignment w:val="auto"/>
        <w:rPr>
          <w:rFonts w:hint="eastAsia" w:ascii="Times New Roman" w:hAnsi="Times New Roman" w:eastAsia="仿宋" w:cs="Times New Roman"/>
          <w:spacing w:val="7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本次</w:t>
      </w:r>
      <w:r>
        <w:rPr>
          <w:rFonts w:hint="eastAsia" w:ascii="Times New Roman" w:hAnsi="Times New Roman" w:eastAsia="仿宋" w:cs="Times New Roman"/>
          <w:b w:val="0"/>
          <w:bCs w:val="0"/>
          <w:spacing w:val="8"/>
          <w:sz w:val="32"/>
          <w:szCs w:val="32"/>
          <w:lang w:val="en-US" w:eastAsia="en-US"/>
        </w:rPr>
        <w:t>人工智能</w:t>
      </w:r>
      <w:r>
        <w:rPr>
          <w:rFonts w:hint="eastAsia" w:ascii="Times New Roman" w:hAnsi="Times New Roman" w:eastAsia="仿宋" w:cs="Times New Roman"/>
          <w:b w:val="0"/>
          <w:bCs w:val="0"/>
          <w:spacing w:val="8"/>
          <w:sz w:val="32"/>
          <w:szCs w:val="32"/>
          <w:lang w:eastAsia="en-US"/>
        </w:rPr>
        <w:t>产业链招商服务项目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通过引入专业的招商服务机构，为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产业链招商提供全方位服务，服务内容包括但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</w:rPr>
        <w:t>不限于招商策划、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</w:rPr>
        <w:t>项目筛选、潜在投资者对接服务、商务谈判、活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动策划、投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</w:rPr>
        <w:t>资考察、招商培训等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协助开展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产业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</w:rPr>
        <w:t>链招商工作，以达到精准、有效推动招商目标企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业（项目）落地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</w:rPr>
        <w:t>。</w:t>
      </w:r>
    </w:p>
    <w:p w14:paraId="1D2700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</w:rPr>
        <w:t>、服务内容</w:t>
      </w:r>
    </w:p>
    <w:p w14:paraId="05CE02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76" w:firstLineChars="200"/>
        <w:textAlignment w:val="auto"/>
        <w:rPr>
          <w:rFonts w:hint="eastAsia" w:ascii="Times New Roman" w:hAnsi="Times New Roman" w:eastAsia="仿宋" w:cs="Times New Roman"/>
          <w:spacing w:val="9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spacing w:val="9"/>
          <w:sz w:val="32"/>
          <w:szCs w:val="32"/>
          <w:lang w:val="en-US" w:eastAsia="en-US"/>
        </w:rPr>
        <w:t>人工智能</w:t>
      </w:r>
      <w:r>
        <w:rPr>
          <w:rFonts w:hint="eastAsia" w:ascii="Times New Roman" w:hAnsi="Times New Roman" w:eastAsia="仿宋" w:cs="Times New Roman"/>
          <w:b w:val="0"/>
          <w:bCs w:val="0"/>
          <w:spacing w:val="9"/>
          <w:sz w:val="32"/>
          <w:szCs w:val="32"/>
          <w:lang w:eastAsia="en-US"/>
        </w:rPr>
        <w:t>产业链招商服务项目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采购专业服务机构协助开展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产业链招商，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制定进度计划，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按照进度计划完成各项工作。服务包括但不限于以下内容：</w:t>
      </w:r>
    </w:p>
    <w:p w14:paraId="0017A89F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76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（一）招商策划：对广西的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产业进行深入调研，制定符合广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</w:rPr>
        <w:t>西实际的招商策略和计划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。</w:t>
      </w:r>
    </w:p>
    <w:p w14:paraId="1C5A8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76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（二）项目筛选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潜在投资者对接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商务谈判：根据广西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经济发展需要，筛选符合条件的潜在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</w:rPr>
        <w:t>投资项目</w:t>
      </w:r>
      <w:r>
        <w:rPr>
          <w:rFonts w:hint="eastAsia" w:ascii="Times New Roman" w:hAnsi="Times New Roman" w:eastAsia="仿宋" w:cs="Times New Roman"/>
          <w:spacing w:val="5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协助与潜在投资者进行沟通联系，了解其投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资意向和需求，提供咨询和答疑服务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协助与潜在投资者进行商务谈判，促成双方达成合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</w:rPr>
        <w:t>作意向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  <w:lang w:eastAsia="zh-CN"/>
        </w:rPr>
        <w:t>。</w:t>
      </w:r>
    </w:p>
    <w:p w14:paraId="2E81902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72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产业链招商座谈、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展会及路演：</w:t>
      </w:r>
      <w:r>
        <w:rPr>
          <w:rFonts w:hint="eastAsia" w:ascii="Times New Roman" w:hAnsi="Times New Roman" w:eastAsia="仿宋" w:cs="Times New Roman"/>
          <w:spacing w:val="4"/>
          <w:sz w:val="32"/>
          <w:szCs w:val="32"/>
        </w:rPr>
        <w:t>赴重点区域开展座谈活动，每次活动邀请3—8家企业与设区市、重点产业园区、链主企业参加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val="en-US" w:eastAsia="zh-CN"/>
        </w:rPr>
        <w:t>;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  <w:lang w:eastAsia="zh-CN"/>
        </w:rPr>
        <w:t>举办路演活动、参加展会，</w:t>
      </w:r>
      <w:r>
        <w:rPr>
          <w:rFonts w:hint="eastAsia" w:ascii="Times New Roman" w:hAnsi="Times New Roman" w:eastAsia="仿宋" w:cs="Times New Roman"/>
          <w:spacing w:val="10"/>
          <w:sz w:val="32"/>
          <w:szCs w:val="32"/>
        </w:rPr>
        <w:t>搭建招商对接平台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，统筹推动一批重点项目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签约落地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  <w:lang w:eastAsia="zh-CN"/>
        </w:rPr>
        <w:t>。招商座谈、展会及路演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活动不少于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次。</w:t>
      </w:r>
    </w:p>
    <w:p w14:paraId="5C54061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72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产业精准招商服务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</w:rPr>
        <w:t>赴北京、上海、深圳、杭州等地调研考察四类500强、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</w:rPr>
        <w:t>独角兽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”“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</w:rPr>
        <w:t>瞪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羚</w:t>
      </w:r>
      <w:r>
        <w:rPr>
          <w:rFonts w:hint="eastAsia" w:ascii="Times New Roman" w:hAnsi="Times New Roman" w:eastAsia="仿宋" w:cs="Times New Roman"/>
          <w:spacing w:val="3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和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小巨人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等强优企业不少于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 w:cs="Times New Roman"/>
          <w:spacing w:val="6"/>
          <w:sz w:val="32"/>
          <w:szCs w:val="32"/>
        </w:rPr>
        <w:t>次，对接落地需求、开展招商谈判。</w:t>
      </w:r>
    </w:p>
    <w:p w14:paraId="6E1C8FC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72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）邀请企业赴桂投资考察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邀请重点招商行业龙头企业和初创企业来广西考察投资不少于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次。</w:t>
      </w:r>
    </w:p>
    <w:p w14:paraId="708B488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72" w:firstLineChars="200"/>
        <w:textAlignment w:val="auto"/>
        <w:rPr>
          <w:rFonts w:hint="eastAsia" w:ascii="Times New Roman" w:hAnsi="Times New Roman" w:eastAsia="仿宋" w:cs="Times New Roman"/>
          <w:spacing w:val="7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</w:rPr>
        <w:t>产业链招商培训</w:t>
      </w:r>
      <w:r>
        <w:rPr>
          <w:rFonts w:hint="eastAsia" w:ascii="Times New Roman" w:hAnsi="Times New Roman" w:eastAsia="仿宋" w:cs="Times New Roman"/>
          <w:spacing w:val="8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 w:cs="Times New Roman"/>
          <w:spacing w:val="9"/>
          <w:sz w:val="32"/>
          <w:szCs w:val="32"/>
        </w:rPr>
        <w:t>邀请自治区范围内行政事业单位、高校研究人员对</w:t>
      </w:r>
      <w:r>
        <w:rPr>
          <w:rFonts w:hint="eastAsia" w:ascii="Times New Roman" w:hAnsi="Times New Roman" w:eastAsia="仿宋" w:cs="Times New Roman"/>
          <w:spacing w:val="9"/>
          <w:w w:val="95"/>
          <w:sz w:val="32"/>
          <w:szCs w:val="32"/>
        </w:rPr>
        <w:t>产</w:t>
      </w:r>
      <w:r>
        <w:rPr>
          <w:rFonts w:hint="eastAsia" w:ascii="Times New Roman" w:hAnsi="Times New Roman" w:eastAsia="仿宋" w:cs="Times New Roman"/>
          <w:spacing w:val="8"/>
          <w:w w:val="95"/>
          <w:sz w:val="32"/>
          <w:szCs w:val="32"/>
        </w:rPr>
        <w:t>业招商进行培训</w:t>
      </w:r>
      <w:r>
        <w:rPr>
          <w:rFonts w:hint="eastAsia" w:ascii="Times New Roman" w:hAnsi="Times New Roman" w:eastAsia="仿宋" w:cs="Times New Roman"/>
          <w:spacing w:val="7"/>
          <w:w w:val="95"/>
          <w:sz w:val="32"/>
          <w:szCs w:val="32"/>
        </w:rPr>
        <w:t>不少于</w:t>
      </w:r>
      <w:r>
        <w:rPr>
          <w:rFonts w:hint="eastAsia" w:ascii="Times New Roman" w:hAnsi="Times New Roman" w:eastAsia="仿宋" w:cs="Times New Roman"/>
          <w:spacing w:val="7"/>
          <w:w w:val="95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pacing w:val="7"/>
          <w:w w:val="95"/>
          <w:sz w:val="32"/>
          <w:szCs w:val="32"/>
        </w:rPr>
        <w:t>次，提升全员招商的业务能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</w:rPr>
        <w:t>力。</w:t>
      </w:r>
    </w:p>
    <w:p w14:paraId="299361F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68" w:firstLineChars="200"/>
        <w:textAlignment w:val="auto"/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（七）宣传资料设计制作服务：设计制作人工智能产业链招商政策宣传材料，并协助发放资料、开展宣传。</w:t>
      </w:r>
    </w:p>
    <w:p w14:paraId="40969B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八、付款方式</w:t>
      </w:r>
    </w:p>
    <w:p w14:paraId="258BB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1.合同签订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后10日内，由采购人支付成交供应商合同总金额的50%。</w:t>
      </w:r>
    </w:p>
    <w:p w14:paraId="3FE7A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2.完成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该项目进度一半后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由采购人支付成交供应商合同总金额的30%。</w:t>
      </w:r>
    </w:p>
    <w:p w14:paraId="2280E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.供应商向采购人交付成果后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并经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采购人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验收合格后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10日内，采购人支付成交供应商合同金额的20%。</w:t>
      </w:r>
    </w:p>
    <w:p w14:paraId="21DC4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28" w:right="1417" w:bottom="1814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4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.每次付款前5日，供应商必须提供相应数额的增值税发票及请款函。</w:t>
      </w:r>
      <w:bookmarkStart w:id="0" w:name="_GoBack"/>
      <w:bookmarkEnd w:id="0"/>
    </w:p>
    <w:p w14:paraId="6E494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928" w:right="1417" w:bottom="181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02CFCF2-F944-4328-BAE6-EF22ECEA2E27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EB77F485-6713-42C2-A357-F13BCB2DD2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EECE585-9113-4502-AED6-2703E59899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C351EB4-7F4F-4125-8BD6-D61FE62C8C8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53A7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D3ACB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D3ACB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CF4E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3B36B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13B36B"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A91FB6"/>
    <w:rsid w:val="000206C1"/>
    <w:rsid w:val="00062BD4"/>
    <w:rsid w:val="000B6741"/>
    <w:rsid w:val="000B7049"/>
    <w:rsid w:val="00105267"/>
    <w:rsid w:val="00116E69"/>
    <w:rsid w:val="00141B9C"/>
    <w:rsid w:val="00171944"/>
    <w:rsid w:val="00181092"/>
    <w:rsid w:val="00196E0C"/>
    <w:rsid w:val="001B19E5"/>
    <w:rsid w:val="001E16BB"/>
    <w:rsid w:val="001E4895"/>
    <w:rsid w:val="001E7F29"/>
    <w:rsid w:val="0034321C"/>
    <w:rsid w:val="003613A4"/>
    <w:rsid w:val="003730FD"/>
    <w:rsid w:val="003B5D0C"/>
    <w:rsid w:val="004127B8"/>
    <w:rsid w:val="00417EA2"/>
    <w:rsid w:val="004B7673"/>
    <w:rsid w:val="00597489"/>
    <w:rsid w:val="005A2467"/>
    <w:rsid w:val="005D079C"/>
    <w:rsid w:val="005D5868"/>
    <w:rsid w:val="00603BC3"/>
    <w:rsid w:val="006A686B"/>
    <w:rsid w:val="0073614B"/>
    <w:rsid w:val="00741B49"/>
    <w:rsid w:val="007436D1"/>
    <w:rsid w:val="007A652C"/>
    <w:rsid w:val="008437FF"/>
    <w:rsid w:val="0084566E"/>
    <w:rsid w:val="008B654C"/>
    <w:rsid w:val="008E1CA0"/>
    <w:rsid w:val="00957872"/>
    <w:rsid w:val="00994CAB"/>
    <w:rsid w:val="009C58E8"/>
    <w:rsid w:val="00A244F7"/>
    <w:rsid w:val="00A856F8"/>
    <w:rsid w:val="00A91FB6"/>
    <w:rsid w:val="00B07EE2"/>
    <w:rsid w:val="00B4473B"/>
    <w:rsid w:val="00B92FAC"/>
    <w:rsid w:val="00BB3B7A"/>
    <w:rsid w:val="00C618CD"/>
    <w:rsid w:val="00C864D5"/>
    <w:rsid w:val="00C871A9"/>
    <w:rsid w:val="00C93455"/>
    <w:rsid w:val="00CA31B6"/>
    <w:rsid w:val="00CA3788"/>
    <w:rsid w:val="00D82431"/>
    <w:rsid w:val="00E416CC"/>
    <w:rsid w:val="00E60235"/>
    <w:rsid w:val="00ED33B9"/>
    <w:rsid w:val="00F01ABC"/>
    <w:rsid w:val="00F279BE"/>
    <w:rsid w:val="01140146"/>
    <w:rsid w:val="01301023"/>
    <w:rsid w:val="01D146AF"/>
    <w:rsid w:val="02D9625F"/>
    <w:rsid w:val="033833CB"/>
    <w:rsid w:val="05850883"/>
    <w:rsid w:val="05F11A75"/>
    <w:rsid w:val="06DD70BB"/>
    <w:rsid w:val="0902439A"/>
    <w:rsid w:val="0905247A"/>
    <w:rsid w:val="09591445"/>
    <w:rsid w:val="0AB6693F"/>
    <w:rsid w:val="0AF21185"/>
    <w:rsid w:val="0CF6145B"/>
    <w:rsid w:val="0D0D7148"/>
    <w:rsid w:val="0D693D8C"/>
    <w:rsid w:val="0E811A8B"/>
    <w:rsid w:val="12C05B4E"/>
    <w:rsid w:val="13A938D2"/>
    <w:rsid w:val="14470ABD"/>
    <w:rsid w:val="14BE790E"/>
    <w:rsid w:val="1A525246"/>
    <w:rsid w:val="1A6E456A"/>
    <w:rsid w:val="1A911EB5"/>
    <w:rsid w:val="1AE71241"/>
    <w:rsid w:val="1B8D2E4E"/>
    <w:rsid w:val="1DAA6C81"/>
    <w:rsid w:val="20514D78"/>
    <w:rsid w:val="21BD6CC7"/>
    <w:rsid w:val="245C67FB"/>
    <w:rsid w:val="25DE1960"/>
    <w:rsid w:val="2888793F"/>
    <w:rsid w:val="2AC04D9F"/>
    <w:rsid w:val="2B39528E"/>
    <w:rsid w:val="2B471FB3"/>
    <w:rsid w:val="2BEE3219"/>
    <w:rsid w:val="2C9F1531"/>
    <w:rsid w:val="2DEC5BA7"/>
    <w:rsid w:val="30986B93"/>
    <w:rsid w:val="31AE7603"/>
    <w:rsid w:val="324C3E11"/>
    <w:rsid w:val="32847649"/>
    <w:rsid w:val="33795194"/>
    <w:rsid w:val="33DF69CB"/>
    <w:rsid w:val="36DD1A1E"/>
    <w:rsid w:val="36E326B9"/>
    <w:rsid w:val="36ED103F"/>
    <w:rsid w:val="37873738"/>
    <w:rsid w:val="37BFFE51"/>
    <w:rsid w:val="3BEB28B0"/>
    <w:rsid w:val="3E6D5BA2"/>
    <w:rsid w:val="3FCB6243"/>
    <w:rsid w:val="42AA14E8"/>
    <w:rsid w:val="430D7664"/>
    <w:rsid w:val="436059DB"/>
    <w:rsid w:val="438166CB"/>
    <w:rsid w:val="46FBD2F6"/>
    <w:rsid w:val="49435EA6"/>
    <w:rsid w:val="49990E78"/>
    <w:rsid w:val="4AFE4996"/>
    <w:rsid w:val="512C5624"/>
    <w:rsid w:val="513B2460"/>
    <w:rsid w:val="51B4176D"/>
    <w:rsid w:val="53FF68C6"/>
    <w:rsid w:val="55017716"/>
    <w:rsid w:val="5515302C"/>
    <w:rsid w:val="596D4613"/>
    <w:rsid w:val="5F95631A"/>
    <w:rsid w:val="5FFB8FB3"/>
    <w:rsid w:val="60AC53BF"/>
    <w:rsid w:val="645305A9"/>
    <w:rsid w:val="661A0A40"/>
    <w:rsid w:val="66A52D57"/>
    <w:rsid w:val="67CC70AE"/>
    <w:rsid w:val="685F43C3"/>
    <w:rsid w:val="693F0923"/>
    <w:rsid w:val="69B95123"/>
    <w:rsid w:val="6B8974A3"/>
    <w:rsid w:val="6D2F26C2"/>
    <w:rsid w:val="6FE078AE"/>
    <w:rsid w:val="725BA886"/>
    <w:rsid w:val="73694DE0"/>
    <w:rsid w:val="754534AA"/>
    <w:rsid w:val="77792F25"/>
    <w:rsid w:val="77A07479"/>
    <w:rsid w:val="77EE369B"/>
    <w:rsid w:val="7863107C"/>
    <w:rsid w:val="799A2428"/>
    <w:rsid w:val="7A6676BF"/>
    <w:rsid w:val="7B4F7151"/>
    <w:rsid w:val="7D2F3388"/>
    <w:rsid w:val="7DC407B8"/>
    <w:rsid w:val="7DD24CD9"/>
    <w:rsid w:val="7DFD5ACF"/>
    <w:rsid w:val="7E2257D8"/>
    <w:rsid w:val="7E4B51FA"/>
    <w:rsid w:val="7EF91BB6"/>
    <w:rsid w:val="7F6F6FE6"/>
    <w:rsid w:val="CFFF8A06"/>
    <w:rsid w:val="DD968CAB"/>
    <w:rsid w:val="F6F76F75"/>
    <w:rsid w:val="FFB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 w:eastAsia="宋体"/>
      <w:spacing w:val="-4"/>
      <w:sz w:val="18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line="522" w:lineRule="exact"/>
      <w:ind w:firstLine="560"/>
    </w:pPr>
    <w:rPr>
      <w:rFonts w:ascii="宋体" w:hAnsi="宋体" w:eastAsia="宋体" w:cs="宋体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2">
    <w:name w:val="表格内容"/>
    <w:qFormat/>
    <w:uiPriority w:val="0"/>
    <w:pPr>
      <w:jc w:val="both"/>
    </w:pPr>
    <w:rPr>
      <w:rFonts w:ascii="宋体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3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424</Words>
  <Characters>476</Characters>
  <Lines>22</Lines>
  <Paragraphs>6</Paragraphs>
  <TotalTime>43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2021-05-13T10:18:00Z</dcterms:created>
  <dc:creator>DELL</dc:creator>
  <cp:lastModifiedBy>yuge_nong</cp:lastModifiedBy>
  <dcterms:modified xsi:type="dcterms:W3CDTF">2025-12-25T08:17:45Z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1259AFC7AC544CA59756DBC47D4A3A07_13</vt:lpwstr>
  </property>
  <property fmtid="{D5CDD505-2E9C-101B-9397-08002B2CF9AE}" pid="4" name="KSOTemplateDocerSaveRecord">
    <vt:lpwstr>eyJoZGlkIjoiZWYzMTZkM2MxNjM4ZWI0ODU5ZWJiNDE0NjhhODBiZTEiLCJ1c2VySWQiOiIyOTExNTYxNjEifQ==</vt:lpwstr>
  </property>
</Properties>
</file>