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方正黑体_GBK" w:hAnsi="方正黑体_GBK" w:eastAsia="方正黑体_GBK" w:cs="方正黑体_GBK"/>
          <w:bCs/>
          <w:sz w:val="32"/>
          <w:szCs w:val="32"/>
          <w:lang w:val="en-US" w:eastAsia="zh-CN"/>
        </w:rPr>
      </w:pPr>
      <w:bookmarkStart w:id="0" w:name="_GoBack"/>
      <w:bookmarkEnd w:id="0"/>
      <w:r>
        <w:rPr>
          <w:rFonts w:hint="eastAsia" w:ascii="方正黑体_GBK" w:hAnsi="方正黑体_GBK" w:eastAsia="方正黑体_GBK" w:cs="方正黑体_GBK"/>
          <w:bCs/>
          <w:sz w:val="32"/>
          <w:szCs w:val="32"/>
          <w:lang w:val="en" w:eastAsia="zh-CN"/>
        </w:rPr>
        <w:t>附件</w:t>
      </w:r>
      <w:r>
        <w:rPr>
          <w:rFonts w:hint="eastAsia" w:ascii="方正黑体_GBK" w:hAnsi="方正黑体_GBK" w:eastAsia="方正黑体_GBK" w:cs="方正黑体_GBK"/>
          <w:bCs/>
          <w:sz w:val="32"/>
          <w:szCs w:val="32"/>
          <w:lang w:val="en-US" w:eastAsia="zh-CN"/>
        </w:rPr>
        <w:t>1</w:t>
      </w:r>
    </w:p>
    <w:p>
      <w:pPr>
        <w:spacing w:line="640" w:lineRule="exact"/>
        <w:jc w:val="center"/>
        <w:rPr>
          <w:rFonts w:hint="default" w:ascii="Times New Roman" w:hAnsi="Times New Roman" w:eastAsia="宋体" w:cs="Times New Roman"/>
          <w:kern w:val="36"/>
          <w:sz w:val="44"/>
          <w:szCs w:val="44"/>
        </w:rPr>
      </w:pPr>
      <w:r>
        <w:rPr>
          <w:rFonts w:hint="default" w:ascii="Times New Roman" w:hAnsi="Times New Roman" w:eastAsia="宋体" w:cs="Times New Roman"/>
          <w:bCs/>
          <w:sz w:val="44"/>
          <w:szCs w:val="44"/>
          <w:lang w:val="en"/>
        </w:rPr>
        <w:t>2025</w:t>
      </w:r>
      <w:r>
        <w:rPr>
          <w:rFonts w:hint="default" w:ascii="Times New Roman" w:hAnsi="Times New Roman" w:eastAsia="宋体" w:cs="Times New Roman"/>
          <w:bCs/>
          <w:sz w:val="44"/>
          <w:szCs w:val="44"/>
          <w:lang w:val="en" w:eastAsia="zh-CN"/>
        </w:rPr>
        <w:t>年</w:t>
      </w:r>
      <w:r>
        <w:rPr>
          <w:rFonts w:hint="default" w:ascii="Times New Roman" w:hAnsi="Times New Roman" w:eastAsia="宋体" w:cs="Times New Roman"/>
          <w:bCs/>
          <w:sz w:val="44"/>
          <w:szCs w:val="44"/>
        </w:rPr>
        <w:t>自治区</w:t>
      </w:r>
      <w:r>
        <w:rPr>
          <w:rFonts w:hint="default" w:ascii="Times New Roman" w:hAnsi="Times New Roman" w:eastAsia="宋体" w:cs="Times New Roman"/>
          <w:kern w:val="36"/>
          <w:sz w:val="44"/>
          <w:szCs w:val="44"/>
        </w:rPr>
        <w:t>政务服务中心及办公场所</w:t>
      </w:r>
    </w:p>
    <w:p>
      <w:pPr>
        <w:spacing w:line="640" w:lineRule="exact"/>
        <w:jc w:val="center"/>
        <w:rPr>
          <w:rFonts w:hint="default" w:ascii="Times New Roman" w:hAnsi="Times New Roman" w:eastAsia="宋体" w:cs="Times New Roman"/>
        </w:rPr>
      </w:pPr>
      <w:r>
        <w:rPr>
          <w:rFonts w:hint="default" w:ascii="Times New Roman" w:hAnsi="Times New Roman" w:eastAsia="宋体" w:cs="Times New Roman"/>
          <w:kern w:val="36"/>
          <w:sz w:val="44"/>
          <w:szCs w:val="44"/>
        </w:rPr>
        <w:t>信息化运维项目</w:t>
      </w:r>
      <w:r>
        <w:rPr>
          <w:rFonts w:hint="default" w:ascii="Times New Roman" w:hAnsi="Times New Roman" w:eastAsia="宋体" w:cs="Times New Roman"/>
          <w:sz w:val="44"/>
          <w:szCs w:val="44"/>
        </w:rPr>
        <w:t>采购需求</w:t>
      </w:r>
    </w:p>
    <w:p>
      <w:pPr>
        <w:rPr>
          <w:rFonts w:hint="default" w:ascii="Times New Roman" w:hAnsi="Times New Roman" w:eastAsia="宋体" w:cs="Times New Roman"/>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一、工作目标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优化自治区政务服务中心信息系统运行维护管理，通过第三方专业运行维护队伍的技术支持，进一步加强自治区政务服务中心信息系统运维和安全管理，提高自治区政务服务中心信息系统可靠性和稳定性及运行效率，为窗口工作人员提供优质的信息化支撑，确保自治区政务服务信息系统高效、安全、稳定运行。</w:t>
      </w:r>
    </w:p>
    <w:p>
      <w:pPr>
        <w:spacing w:line="560" w:lineRule="exact"/>
        <w:ind w:firstLine="640" w:firstLineChars="200"/>
        <w:rPr>
          <w:rFonts w:hint="eastAsia" w:ascii="仿宋_GB2312" w:eastAsia="仿宋_GB2312"/>
          <w:color w:val="auto"/>
          <w:sz w:val="32"/>
          <w:szCs w:val="32"/>
        </w:rPr>
      </w:pPr>
      <w:r>
        <w:rPr>
          <w:rFonts w:hint="eastAsia" w:ascii="Times New Roman" w:hAnsi="Times New Roman" w:eastAsia="方正楷体_GBK" w:cs="方正楷体_GBK"/>
          <w:sz w:val="32"/>
          <w:szCs w:val="32"/>
        </w:rPr>
        <w:t>预算金额：</w:t>
      </w:r>
      <w:r>
        <w:rPr>
          <w:rFonts w:hint="eastAsia" w:ascii="Times New Roman" w:hAnsi="Times New Roman" w:eastAsia="方正楷体_GBK" w:cs="方正楷体_GBK"/>
          <w:color w:val="auto"/>
          <w:sz w:val="32"/>
          <w:szCs w:val="32"/>
        </w:rPr>
        <w:t>6</w:t>
      </w:r>
      <w:r>
        <w:rPr>
          <w:rFonts w:hint="eastAsia" w:ascii="Times New Roman" w:hAnsi="Times New Roman" w:eastAsia="方正楷体_GBK" w:cs="方正楷体_GBK"/>
          <w:color w:val="auto"/>
          <w:sz w:val="32"/>
          <w:szCs w:val="32"/>
          <w:lang w:val="en-US" w:eastAsia="zh-CN"/>
        </w:rPr>
        <w:t>1.5438</w:t>
      </w:r>
      <w:r>
        <w:rPr>
          <w:rFonts w:hint="eastAsia" w:ascii="Times New Roman" w:hAnsi="Times New Roman" w:eastAsia="方正楷体_GBK" w:cs="方正楷体_GBK"/>
          <w:color w:val="auto"/>
          <w:sz w:val="32"/>
          <w:szCs w:val="32"/>
        </w:rPr>
        <w:t>万元</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二、工作内容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治区政务服务中心信息系统运维服务内容包括技术人员驻场服务、政务服务中心软硬件设施运行维护服务、政务服务中心网络安全服务，政务服务中心网络应急响应服务。维护服务时间：自签订合同之日起12个月。</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（一）技术人员驻场服务。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标供应商指定一名项目负责人负责自治区政务服务中心信息系统运维实施指导工作，派驻两名驻场工程师在自治区政务服务中心驻场完成自治区政务服务中心信息系统运行维护工作。驻场工程师要求无犯罪记录，工作勤勉、踏实、细心、负责。中标供应商未经</w:t>
      </w:r>
      <w:r>
        <w:rPr>
          <w:rFonts w:hint="eastAsia" w:ascii="仿宋_GB2312" w:eastAsia="仿宋_GB2312"/>
          <w:sz w:val="32"/>
          <w:szCs w:val="32"/>
          <w:lang w:eastAsia="zh-CN"/>
        </w:rPr>
        <w:t>采购人</w:t>
      </w:r>
      <w:r>
        <w:rPr>
          <w:rFonts w:hint="eastAsia" w:ascii="仿宋_GB2312" w:eastAsia="仿宋_GB2312"/>
          <w:sz w:val="32"/>
          <w:szCs w:val="32"/>
        </w:rPr>
        <w:t>意不能随意变更驻场工程师。</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1.驻场工程师的条件。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（1）网络工程师1名。大学本科及以上学历，电气信息及电子工程类、计算机科学与技术类专业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通信</w:t>
      </w:r>
      <w:r>
        <w:rPr>
          <w:rFonts w:hint="eastAsia" w:ascii="仿宋_GB2312" w:eastAsia="仿宋_GB2312"/>
          <w:color w:val="auto"/>
          <w:sz w:val="32"/>
          <w:szCs w:val="32"/>
        </w:rPr>
        <w:t>类专业;持有任一种网络工程师证书和cisp、cissp、cisaw中任意一种安全管理资质证书，熟悉网络总体设计、网络拓扑结构设计、网络地址规划、网络安全设计和网络管理设计等;具有以下实践经验：</w:t>
      </w:r>
    </w:p>
    <w:p>
      <w:pPr>
        <w:spacing w:line="560" w:lineRule="exact"/>
        <w:ind w:firstLine="640" w:firstLineChars="200"/>
        <w:rPr>
          <w:rFonts w:ascii="仿宋_GB2312" w:eastAsia="仿宋_GB2312"/>
          <w:color w:val="auto"/>
          <w:sz w:val="32"/>
          <w:szCs w:val="32"/>
        </w:rPr>
      </w:pPr>
      <w:r>
        <w:rPr>
          <w:rFonts w:hint="eastAsia" w:ascii="仿宋_GB2312" w:hAnsi="宋体" w:eastAsia="仿宋_GB2312"/>
          <w:color w:val="auto"/>
          <w:sz w:val="32"/>
          <w:szCs w:val="32"/>
        </w:rPr>
        <w:t>①</w:t>
      </w:r>
      <w:r>
        <w:rPr>
          <w:rFonts w:hint="eastAsia" w:ascii="仿宋_GB2312" w:eastAsia="仿宋_GB2312"/>
          <w:color w:val="auto"/>
          <w:sz w:val="32"/>
          <w:szCs w:val="32"/>
        </w:rPr>
        <w:t>熟悉路由器、交换机、防火墙等网络设备的配置与管理;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②熟练搭建网络服务器及安装Linux、windows系列服务器软件;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熟悉安装调试存储阵列及入侵检测等网络安全防护设备;了解网络安全管理知识，具备一定网络设备检测,故障诊断和处理能力;有较强的沟通能力、分析理解能力、学习能力和语言表达能力团队协作能力和执行力，具有良好的服务意识;具有相类似的企事业单位计算机网络管理2年以上工作经验。</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rPr>
        <w:t>（2）软件工程师1名。计算机或软件相关专业，本科及以上学历。</w:t>
      </w:r>
      <w:r>
        <w:rPr>
          <w:rFonts w:hint="default" w:ascii="仿宋_GB2312" w:eastAsia="仿宋_GB2312"/>
          <w:color w:val="auto"/>
          <w:sz w:val="32"/>
          <w:szCs w:val="32"/>
          <w:lang w:val="en"/>
        </w:rPr>
        <w:t>具备计算机技术与软件专业技术资格中级以上（含中级）资格证书。</w:t>
      </w:r>
      <w:r>
        <w:rPr>
          <w:rFonts w:hint="eastAsia" w:ascii="仿宋_GB2312" w:eastAsia="仿宋_GB2312"/>
          <w:color w:val="auto"/>
          <w:sz w:val="32"/>
          <w:szCs w:val="32"/>
        </w:rPr>
        <w:t>具有一年及以上大型软件实施、维护或技术支持经历；熟悉windows，linux等主流操作系统安装、设置、调优、故障诊断和修复；熟悉掌握JAVA、C++、NET等开发语言；熟悉j2ee软件架构，运行环境的安装、设置、调优、故障诊断和修复。熟悉ms sql SERVER、MYsql等主流数据库软件的安装、设置和开发，熟悉项目管理工具，具备制订计划，设计方案，编写报告能力。有较强的沟通能力、分析理解能力、学习能力和语言表达能力和质量、风险意识，具有相类似的企事业单位软件技术开发2年以上工作经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2．驻场人员到位要求。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中标供应商合同签订前提供网络工程师和软件工程师各</w:t>
      </w:r>
      <w:r>
        <w:rPr>
          <w:rFonts w:hint="eastAsia" w:ascii="仿宋_GB2312" w:eastAsia="仿宋_GB2312"/>
          <w:sz w:val="32"/>
          <w:szCs w:val="32"/>
          <w:lang w:val="en-US" w:eastAsia="zh-CN"/>
        </w:rPr>
        <w:t>1</w:t>
      </w:r>
      <w:r>
        <w:rPr>
          <w:rFonts w:hint="eastAsia" w:ascii="仿宋_GB2312" w:eastAsia="仿宋_GB2312"/>
          <w:sz w:val="32"/>
          <w:szCs w:val="32"/>
        </w:rPr>
        <w:t>名（应当为供应商员工，并提供供应商为其缴纳的社保证明或依法免缴社保证明或在办依法缴纳社保的证明，复印件加盖单位公章）供采购人考核后确认驻场工程师，合同签订后2个工作日内按双方确认的驻场工程师保证人员到位。同时提供驻场工程师简历（中标供应商须提供加盖单位公章的技术服务人员学历等资质证明）。驻场工程师提供服务期间，需要遵守采购单位的日常管理，不得迟到、早退和旷工，每日须签到、签退，驻场工程师全职为采购人提供服务，休假期间中标供应商需补充相关能力的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3．驻场工程师工资待遇。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中标供应商派驻的驻场工程师工资福利待遇和五险一金由中标供应商负责，如遇因工作需要加班，加班费用由中标供应商负责支付。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4．中标供应商项目负责人需每月1次以上到驻场工程师工作场所检查维护服务工作。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5．中标供应商要组建专业技术服务团队，提供7×24小时技术支持热线电话、QQ、微信等快速解答和解决服务期内相关问题。</w:t>
      </w:r>
    </w:p>
    <w:p>
      <w:pPr>
        <w:numPr>
          <w:ilvl w:val="0"/>
          <w:numId w:val="1"/>
        </w:numPr>
        <w:spacing w:line="560" w:lineRule="exact"/>
        <w:ind w:firstLine="640"/>
        <w:rPr>
          <w:rFonts w:ascii="楷体" w:hAnsi="楷体" w:eastAsia="楷体" w:cs="楷体"/>
          <w:sz w:val="32"/>
          <w:szCs w:val="32"/>
        </w:rPr>
      </w:pPr>
      <w:r>
        <w:rPr>
          <w:rFonts w:hint="eastAsia" w:ascii="楷体" w:hAnsi="楷体" w:eastAsia="楷体" w:cs="楷体"/>
          <w:sz w:val="32"/>
          <w:szCs w:val="32"/>
        </w:rPr>
        <w:t>硬件设施运行维护服务。</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提供政务服务中心在用硬件设备的运行维护服务，提供</w:t>
      </w:r>
      <w:r>
        <w:rPr>
          <w:rFonts w:hint="eastAsia" w:ascii="仿宋_GB2312" w:eastAsia="仿宋_GB2312"/>
          <w:sz w:val="32"/>
          <w:szCs w:val="32"/>
          <w:lang w:eastAsia="zh-CN"/>
        </w:rPr>
        <w:t>工程</w:t>
      </w:r>
      <w:r>
        <w:rPr>
          <w:rFonts w:hint="eastAsia" w:ascii="仿宋_GB2312" w:eastAsia="仿宋_GB2312"/>
          <w:sz w:val="32"/>
          <w:szCs w:val="32"/>
        </w:rPr>
        <w:t>师免费上门服务和免费更换原厂配件。如24小时内无法修复设备，提供代用设备。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设备巡检。每日提前半个小到达自治区政务服务中心，开启公共设备，检查政务服务中心信息系统设备运行情况，检查所有业务软件的运行情况，处理设备故障，保证自治区政务服务中心窗口正常工作，每日编写系统巡检报告。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2.窗口设备维护。负责对自治区政务服务中心办公管理电脑及窗口办公设备进行运维管理，排查窗口单位使用的设备故障，设备维修费用由中标供应商负责。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网络设备维护。负责网络设备的日常运行维护，监控网络设备工作状态，监控重要运行信息、网络链路的连通状态，及时处理网络设备故障。建立完整的网络设备配置管理文档并及时更新发生变化的系统配置。定期对网络设备监控记录和日志进行分析，发现系统存在的故障隐患和安全隐患，并提出解决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4.窗口网络和电话端口运维。负责政务服务中心网络及电话端口运维，根据窗口业务需要，调整窗口的网络端口和电话端口。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5.响应时间要求。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响应时间要求。中标供应商提供服务期内每周7个自然日(说明：含节假日)，每个自然日24小时全天候随时响应服务。响应时间指用户发现问题，电话通知中标供应商时开始计算，中标供应商必须在30分钟内完成以下内容的初步判定：问题级别、影响范围、解决所需资源、解决时长。中标供应商必须在故障通知后30分钟内同时完成备件或工程师的调配安排通知流程。中标供应商必须提供7×24小时热线电话号码、响应工作流程、备件调配流程、工程师调配流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工程师到达现场时间要求。当用户要求中标供应商提供工程师现场支持服务时，从中标供应商接到用户电话请求开始，中标供应商的工程师必须在2小时内到达用户现场，并立即开始现场不间断工作支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现场不间断工作支持服务。在用户服务器、存储阵列、网络等设备发生故障、重大事件、关键时点等情况下，中标供应商派工程师到达用户现场，按用户要求，立即开始不间断服务，直至系统能够满足用户业务正常运行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6.硬件设备维修服务要求。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（1）服务要求。提供政务服务中心在用硬件设备的运行维护服务，提供</w:t>
      </w:r>
      <w:r>
        <w:rPr>
          <w:rFonts w:hint="eastAsia" w:ascii="仿宋_GB2312" w:eastAsia="仿宋_GB2312"/>
          <w:sz w:val="32"/>
          <w:szCs w:val="32"/>
          <w:lang w:eastAsia="zh-CN"/>
        </w:rPr>
        <w:t>工程</w:t>
      </w:r>
      <w:r>
        <w:rPr>
          <w:rFonts w:hint="eastAsia" w:ascii="仿宋_GB2312" w:eastAsia="仿宋_GB2312"/>
          <w:sz w:val="32"/>
          <w:szCs w:val="32"/>
        </w:rPr>
        <w:t>师免费上门服务和免费更换原厂配件。如24小时内无法修复设备，提供代用设备。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维修材料要求。中标供应商提供的维修配件必须是正规渠道的全新产品，不能是拆修部件，并且与用户原部件品牌、型号、备件号相同。中标供应商保证提供的备件不侵犯任何第三方的专利、商标或版权等。否则，中标供应商须承担对第三方的专利或版权等的侵权责任并承担因此而发生的所有费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维修配件到达现场时间要求。常用易损核心部件，指易发生坏损，坏损后会降低用户业务性能的部件。要求自用户电话通知后开始计算，中标供应商必须在6小时内将配件送达用户现场(说明：6小时包含“响应时间要求”中规定的30分钟)，所产生的任何费用由中标供应商完全承担。常用易损核心部件包含但不限于：服务器配件、UPS配件、精密空调配件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不易损部件的备件到达现场时间要求。不易损坏部件，指不易坏损，坏损后不会降低用户业务性能的部件。要求自用户电话通知中标供应商要求响应时开始计算，中标供应商必须在36小时内将备件送达用户现场(说明：36小时包含“响应时间要求”中规定的30分钟)，所产生的任何费用由中标供应商完全承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7.设备安装支持。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当政务服务中心在用的硬件设备需要进行升级扩容时，中标供应商提供升级硬件的安装支持；提供操作系统或操作系统级相关软件的安装支持；在设备配置信息库中更新相应记录。</w:t>
      </w:r>
    </w:p>
    <w:p>
      <w:pPr>
        <w:numPr>
          <w:ilvl w:val="0"/>
          <w:numId w:val="1"/>
        </w:numPr>
        <w:spacing w:line="560" w:lineRule="exact"/>
        <w:ind w:firstLine="640"/>
        <w:rPr>
          <w:rFonts w:ascii="楷体" w:hAnsi="楷体" w:eastAsia="楷体" w:cs="楷体"/>
          <w:sz w:val="32"/>
          <w:szCs w:val="32"/>
        </w:rPr>
      </w:pPr>
      <w:r>
        <w:rPr>
          <w:rFonts w:hint="eastAsia" w:ascii="楷体" w:hAnsi="楷体" w:eastAsia="楷体" w:cs="楷体"/>
          <w:sz w:val="32"/>
          <w:szCs w:val="32"/>
        </w:rPr>
        <w:t>软件维护服务。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1.负责政务服务所有办公电脑（含窗口单位）系统软件的运维，包括系统软件的重装，软件故障的排查。</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2．参考自治区综合办公平台，升级自治区政务服务中心会议通知系统，提供会议通知系统日常系统升级维护，负责会议通知接收人员名单录入。</w:t>
      </w:r>
    </w:p>
    <w:p>
      <w:pPr>
        <w:spacing w:line="560" w:lineRule="exact"/>
        <w:ind w:left="630"/>
        <w:rPr>
          <w:rFonts w:ascii="仿宋_GB2312" w:eastAsia="仿宋_GB2312"/>
          <w:sz w:val="32"/>
          <w:szCs w:val="32"/>
        </w:rPr>
      </w:pPr>
      <w:r>
        <w:rPr>
          <w:rFonts w:hint="eastAsia" w:ascii="仿宋_GB2312" w:eastAsia="仿宋_GB2312"/>
          <w:sz w:val="32"/>
          <w:szCs w:val="32"/>
        </w:rPr>
        <w:t>（1）负责自治区政务服务中心大屏内容播放。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（2）每月定期检查和统计终端补丁安装情况，并对没有及时安装的系统补丁的电脑及服务器安装补丁。</w:t>
      </w:r>
    </w:p>
    <w:p>
      <w:pPr>
        <w:spacing w:line="560" w:lineRule="exact"/>
        <w:ind w:left="630"/>
        <w:rPr>
          <w:rFonts w:ascii="仿宋_GB2312" w:eastAsia="仿宋_GB2312"/>
          <w:sz w:val="32"/>
          <w:szCs w:val="32"/>
        </w:rPr>
      </w:pPr>
      <w:r>
        <w:rPr>
          <w:rFonts w:hint="eastAsia" w:ascii="仿宋_GB2312" w:eastAsia="仿宋_GB2312"/>
          <w:sz w:val="32"/>
          <w:szCs w:val="32"/>
        </w:rPr>
        <w:t>（3）每日检查视频监察系统录像和摄像头运行情况。</w:t>
      </w:r>
    </w:p>
    <w:p>
      <w:pPr>
        <w:numPr>
          <w:ilvl w:val="0"/>
          <w:numId w:val="1"/>
        </w:numPr>
        <w:spacing w:line="560" w:lineRule="exact"/>
        <w:ind w:firstLine="640"/>
        <w:rPr>
          <w:rFonts w:ascii="楷体" w:hAnsi="楷体" w:eastAsia="楷体" w:cs="楷体"/>
          <w:sz w:val="32"/>
          <w:szCs w:val="32"/>
        </w:rPr>
      </w:pPr>
      <w:r>
        <w:rPr>
          <w:rFonts w:hint="eastAsia" w:ascii="楷体" w:hAnsi="楷体" w:eastAsia="楷体" w:cs="楷体"/>
          <w:sz w:val="32"/>
          <w:szCs w:val="32"/>
        </w:rPr>
        <w:t>安全服务。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1．根据国家有关要求，对自治区政务服务中心信息系统开展信息安全风险评估，出具信息安全风险评估报告并协助开展信息安全风险整改工作。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安全设备维护。每月检测安全设备工作状态和工作性能，检查和分析系统日志、安全设备日志和应用服务日志，终端设备维护日志和系统巡检日志，并提供分析报告。对安全设备的参数和配置进行动态的管理，维护配置文档和管理文档，并定期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病毒防护。每月定期对防病毒产品进行日志检查，定期对防病毒软件中出现的实施报警和每月定期扫描的报警信息进行监控和处理。针对已感染系统，进行完整、系统的病毒查杀，并确保查杀效果满足自治区政务服务中心信息系统运行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4．安全通告服务。每月定期通告近段时间发现的安全漏洞、相关补丁、病毒以及病毒专杀工具。</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（五）应急响应服务。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1.为了保证政务服务中心信息系统的正常运行，要求中标供应商成立由安全专家、系统专家、网络专家、硬件专家</w:t>
      </w:r>
      <w:r>
        <w:rPr>
          <w:rFonts w:hint="eastAsia" w:ascii="仿宋_GB2312" w:eastAsia="仿宋_GB2312"/>
          <w:sz w:val="32"/>
          <w:szCs w:val="32"/>
          <w:lang w:eastAsia="zh-CN"/>
        </w:rPr>
        <w:t>、</w:t>
      </w:r>
      <w:r>
        <w:rPr>
          <w:rFonts w:hint="eastAsia" w:ascii="仿宋_GB2312" w:eastAsia="仿宋_GB2312"/>
          <w:sz w:val="32"/>
          <w:szCs w:val="32"/>
          <w:lang w:val="en-US" w:eastAsia="zh-CN"/>
        </w:rPr>
        <w:t>存储设备数据库管理员、</w:t>
      </w:r>
      <w:r>
        <w:rPr>
          <w:rFonts w:hint="eastAsia" w:ascii="仿宋_GB2312" w:eastAsia="仿宋_GB2312"/>
          <w:sz w:val="32"/>
          <w:szCs w:val="32"/>
        </w:rPr>
        <w:t>高</w:t>
      </w:r>
      <w:r>
        <w:rPr>
          <w:rFonts w:hint="eastAsia" w:ascii="仿宋_GB2312" w:eastAsia="仿宋_GB2312"/>
          <w:sz w:val="32"/>
          <w:szCs w:val="32"/>
          <w:lang w:val="en-US" w:eastAsia="zh-CN"/>
        </w:rPr>
        <w:t>低</w:t>
      </w:r>
      <w:r>
        <w:rPr>
          <w:rFonts w:hint="eastAsia" w:ascii="仿宋_GB2312" w:eastAsia="仿宋_GB2312"/>
          <w:sz w:val="32"/>
          <w:szCs w:val="32"/>
        </w:rPr>
        <w:t>压电工等在内的应急响应小组。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2.制定应急响应预案和应急响应流程，开展一次信息系统应急演练，提交应急演练报告。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3.提供7*24小时应急现场服务，在应急事件发生时半小时内响应，1个小时内到达现场进行及时处理，保护关键业务免受重大故障或灾难的影响，提供安全事件处理报告。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4.提供重大政务活动提前巡检和提供专家现场保障服务。</w:t>
      </w:r>
    </w:p>
    <w:p>
      <w:pPr>
        <w:spacing w:line="560" w:lineRule="exact"/>
        <w:ind w:firstLine="640" w:firstLineChars="200"/>
        <w:rPr>
          <w:b/>
          <w:sz w:val="28"/>
          <w:szCs w:val="28"/>
        </w:rPr>
      </w:pPr>
      <w:r>
        <w:rPr>
          <w:rFonts w:hint="eastAsia" w:ascii="楷体" w:hAnsi="楷体" w:eastAsia="楷体" w:cs="楷体"/>
          <w:bCs/>
          <w:sz w:val="32"/>
          <w:szCs w:val="32"/>
        </w:rPr>
        <w:t>（六）维保报告</w:t>
      </w:r>
      <w:r>
        <w:rPr>
          <w:rFonts w:hint="eastAsia"/>
          <w:b/>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每月提供1次维</w:t>
      </w:r>
      <w:r>
        <w:rPr>
          <w:rFonts w:hint="eastAsia" w:ascii="仿宋_GB2312" w:eastAsia="仿宋_GB2312"/>
          <w:sz w:val="32"/>
          <w:szCs w:val="32"/>
          <w:lang w:val="en-US" w:eastAsia="zh-CN"/>
        </w:rPr>
        <w:t>保</w:t>
      </w:r>
      <w:r>
        <w:rPr>
          <w:rFonts w:hint="eastAsia" w:ascii="仿宋_GB2312" w:eastAsia="仿宋_GB2312"/>
          <w:sz w:val="32"/>
          <w:szCs w:val="32"/>
        </w:rPr>
        <w:t>报告</w:t>
      </w:r>
      <w:r>
        <w:rPr>
          <w:rFonts w:hint="eastAsia" w:ascii="仿宋_GB2312" w:eastAsia="仿宋_GB2312"/>
          <w:sz w:val="32"/>
          <w:szCs w:val="32"/>
          <w:lang w:eastAsia="zh-CN"/>
        </w:rPr>
        <w:t>，</w:t>
      </w:r>
      <w:r>
        <w:rPr>
          <w:rFonts w:hint="eastAsia" w:ascii="仿宋_GB2312" w:eastAsia="仿宋_GB2312"/>
          <w:sz w:val="32"/>
          <w:szCs w:val="32"/>
        </w:rPr>
        <w:t>维保报告包括各次维保的详细信息，以及报告周期的维保统计信息，并以该数据为依据，为客户提出合理化建议。</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（七）技术交流。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针对维保设备建立技术交流、培训机制，不定期进行培训。培训内容主要针对实际维护工作，同时兼顾理论学习。培训内容包括对产品系列的认识、日常管理、紧急故障处理办法、相关新技术的介绍等。</w:t>
      </w:r>
    </w:p>
    <w:p>
      <w:pPr>
        <w:pStyle w:val="2"/>
        <w:numPr>
          <w:ilvl w:val="0"/>
          <w:numId w:val="2"/>
        </w:numPr>
        <w:spacing w:before="0" w:after="0"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合同签订一周内，中标供应商对政务服务中心运维设备建立台账并开展设备检测，开展各机房</w:t>
      </w:r>
      <w:r>
        <w:rPr>
          <w:rFonts w:hint="eastAsia" w:ascii="仿宋_GB2312" w:hAnsi="仿宋_GB2312" w:eastAsia="仿宋_GB2312" w:cs="仿宋_GB2312"/>
          <w:b w:val="0"/>
          <w:bCs w:val="0"/>
          <w:kern w:val="0"/>
          <w:sz w:val="32"/>
          <w:szCs w:val="32"/>
          <w:u w:val="none"/>
          <w:lang w:val="en-US" w:eastAsia="zh-CN"/>
        </w:rPr>
        <w:t>检测</w:t>
      </w:r>
      <w:r>
        <w:rPr>
          <w:rFonts w:hint="eastAsia" w:ascii="仿宋_GB2312" w:hAnsi="仿宋_GB2312" w:eastAsia="仿宋_GB2312" w:cs="仿宋_GB2312"/>
          <w:b w:val="0"/>
          <w:bCs w:val="0"/>
          <w:kern w:val="0"/>
          <w:sz w:val="32"/>
          <w:szCs w:val="32"/>
        </w:rPr>
        <w:t>工作，并免费更换所有故障件，提交首次运维报告，确保系统正常运行。</w:t>
      </w:r>
    </w:p>
    <w:p>
      <w:pPr>
        <w:numPr>
          <w:ilvl w:val="0"/>
          <w:numId w:val="2"/>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中标供应商除以上日常运维工作内容外，须完成以下</w:t>
      </w:r>
      <w:r>
        <w:rPr>
          <w:rFonts w:hint="eastAsia" w:ascii="仿宋_GB2312" w:hAnsi="仿宋_GB2312" w:eastAsia="仿宋_GB2312" w:cs="仿宋_GB2312"/>
          <w:kern w:val="0"/>
          <w:sz w:val="32"/>
          <w:szCs w:val="32"/>
          <w:lang w:val="en-US" w:eastAsia="zh-CN"/>
        </w:rPr>
        <w:t>场所运维</w:t>
      </w:r>
      <w:r>
        <w:rPr>
          <w:rFonts w:hint="eastAsia" w:ascii="仿宋_GB2312" w:hAnsi="仿宋_GB2312" w:eastAsia="仿宋_GB2312" w:cs="仿宋_GB2312"/>
          <w:kern w:val="0"/>
          <w:sz w:val="32"/>
          <w:szCs w:val="32"/>
        </w:rPr>
        <w:t>工作内容：</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val="en-US" w:eastAsia="zh-CN"/>
        </w:rPr>
        <w:t>自治区政务服务中心机房8个机柜UPS和市电双路供电改造。</w:t>
      </w:r>
    </w:p>
    <w:p>
      <w:pPr>
        <w:numPr>
          <w:ilvl w:val="0"/>
          <w:numId w:val="3"/>
        </w:num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优化自治区政务服务中心网络策略，根据安全等级保护要求划分归类各个厅局的独立VLAN和网口网线、配置网关及防火墙策略。</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val="en-US" w:eastAsia="zh-CN"/>
        </w:rPr>
        <w:t>自治区政务服务中心四楼会议室</w:t>
      </w:r>
      <w:r>
        <w:rPr>
          <w:rFonts w:hint="eastAsia" w:ascii="仿宋_GB2312" w:hAnsi="仿宋_GB2312" w:eastAsia="仿宋_GB2312" w:cs="仿宋_GB2312"/>
          <w:kern w:val="0"/>
          <w:sz w:val="32"/>
          <w:szCs w:val="32"/>
        </w:rPr>
        <w:t>音响</w:t>
      </w:r>
      <w:r>
        <w:rPr>
          <w:rFonts w:hint="eastAsia" w:ascii="仿宋_GB2312" w:hAnsi="仿宋_GB2312" w:eastAsia="仿宋_GB2312" w:cs="仿宋_GB2312"/>
          <w:kern w:val="0"/>
          <w:sz w:val="32"/>
          <w:szCs w:val="32"/>
          <w:lang w:val="en-US" w:eastAsia="zh-CN"/>
        </w:rPr>
        <w:t>会议扩声</w:t>
      </w:r>
      <w:r>
        <w:rPr>
          <w:rFonts w:hint="eastAsia" w:ascii="仿宋_GB2312" w:hAnsi="仿宋_GB2312" w:eastAsia="仿宋_GB2312" w:cs="仿宋_GB2312"/>
          <w:kern w:val="0"/>
          <w:sz w:val="32"/>
          <w:szCs w:val="32"/>
        </w:rPr>
        <w:t>设备</w:t>
      </w:r>
      <w:r>
        <w:rPr>
          <w:rFonts w:hint="eastAsia" w:ascii="仿宋_GB2312" w:hAnsi="仿宋_GB2312" w:eastAsia="仿宋_GB2312" w:cs="仿宋_GB2312"/>
          <w:kern w:val="0"/>
          <w:sz w:val="32"/>
          <w:szCs w:val="32"/>
          <w:lang w:val="en-US" w:eastAsia="zh-CN"/>
        </w:rPr>
        <w:t>安装维护，会议室共两间，每间约50平方米，包括线路敷设、音响安装调试、调音台等全套音响设备安装调试（音响设备列表见附件）。</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完善自治区政务服务中心场所广播系统，提供自动定时广播系统全套设备及安装调试服务，包括约40个吸顶音箱安装，约6条250米左右的吸顶音响线路敷设、设备安装调试。</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val="en-US" w:eastAsia="zh-CN"/>
        </w:rPr>
        <w:t>自治区政务服务中心海康视频监察系统安装调试，各点位监控摄像头根据现场需求调整、调试和维修。根据现场具体情况，优化摄像头点位约70个，含50条每条约80米-100米超6类屏蔽网线及20条24V电源线敷设、70个吊顶支架安装，如无法维修免费更换新的监控摄像头并完成新摄像头平台接入。</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检测UPS电池（40节 12V150aH），如低于额度容量80%，更换电池组。</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升级完善窗口LED屏控制电脑2台，配置要求不低于I7-14700KF/16G/1TSSD/4K显示输出/水冷散热系统。</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完成501中心机房、4C1弱电井、4B弱电井、5B弱电井、4C2控制室、5D1小机房、5D2小机房环境监控，完成4C1弱电井、4B弱电井、5B弱电井、5D1小机房、5D2小机房温度控制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温度不高于26℃）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备注：弱电井不具备安装空调的条件，为密闭空间）</w:t>
      </w:r>
      <w:r>
        <w:rPr>
          <w:rFonts w:hint="eastAsia" w:ascii="仿宋_GB2312" w:hAnsi="仿宋_GB2312" w:eastAsia="仿宋_GB2312" w:cs="仿宋_GB2312"/>
          <w:kern w:val="0"/>
          <w:sz w:val="32"/>
          <w:szCs w:val="32"/>
        </w:rPr>
        <w:t>。</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根据GB 50057、GB 50343等国家标准完成</w:t>
      </w:r>
      <w:r>
        <w:rPr>
          <w:rFonts w:hint="eastAsia" w:ascii="仿宋_GB2312" w:hAnsi="仿宋_GB2312" w:eastAsia="仿宋_GB2312" w:cs="仿宋_GB2312"/>
          <w:kern w:val="0"/>
          <w:sz w:val="32"/>
          <w:szCs w:val="32"/>
        </w:rPr>
        <w:t>501中心机房防雷改造。</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提供8台宣传电视安装服务，含支架、网络及强电线路敷设改造，安装地点最远距离机房约250米，提供5台宣传查询屏安装及节目更新服务。</w:t>
      </w:r>
    </w:p>
    <w:p>
      <w:pPr>
        <w:numPr>
          <w:ilvl w:val="0"/>
          <w:numId w:val="3"/>
        </w:num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合同签订一月内，整理各弱电井和机房的设备线路理线打标签工作，完善电话线路及网络线路标签（前台网络端口约750个，配线架端口约1500个，电话136门，机房电话配线架端口500个），完善点位图和端口对应图，并免费更换所有故障件。</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提供自治区政务服务中心场所强电及网络线路整改服务，全年整改点位数约30个。</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提供约50米长2米高三层设备货架，并提供5楼仓库约100箱旧设备、线材、配件整理分类上架服务及标签打印服务。</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提供政务服务中心（含窗口单位）办公电脑硬盘数据恢复及移动存储介质数据恢复服务。</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提供政务服务中心机房海康威视</w:t>
      </w:r>
      <w:r>
        <w:rPr>
          <w:rFonts w:hint="eastAsia" w:ascii="仿宋_GB2312" w:hAnsi="仿宋_GB2312" w:eastAsia="仿宋_GB2312" w:cs="仿宋_GB2312"/>
          <w:sz w:val="32"/>
          <w:szCs w:val="32"/>
          <w:lang w:val="en-US" w:eastAsia="zh-CN"/>
        </w:rPr>
        <w:t>及宇视</w:t>
      </w:r>
      <w:r>
        <w:rPr>
          <w:rFonts w:hint="eastAsia" w:ascii="仿宋_GB2312" w:hAnsi="仿宋_GB2312" w:eastAsia="仿宋_GB2312" w:cs="仿宋_GB2312"/>
          <w:sz w:val="32"/>
          <w:szCs w:val="32"/>
        </w:rPr>
        <w:t>存储阵列和服务器存储阵列数据恢复服务。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三、服务质量保障和考核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中标供应商的服务质量由采购人进行量化考评，考核结果与年底付款额挂钩。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（一）驻场人员人员素质10分。</w:t>
      </w:r>
    </w:p>
    <w:p>
      <w:pPr>
        <w:spacing w:line="560" w:lineRule="exact"/>
        <w:rPr>
          <w:rFonts w:ascii="仿宋_GB2312" w:eastAsia="仿宋_GB2312"/>
          <w:sz w:val="32"/>
          <w:szCs w:val="32"/>
        </w:rPr>
      </w:pPr>
      <w:r>
        <w:rPr>
          <w:rFonts w:hint="eastAsia" w:ascii="仿宋_GB2312" w:eastAsia="仿宋_GB2312"/>
          <w:sz w:val="32"/>
          <w:szCs w:val="32"/>
        </w:rPr>
        <w:t xml:space="preserve">    1.中标供应商驻场工程师工作稳定，合同期内未发生人员变更。5分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2.驻场工程师服从中标单位管理，遵守采购单位工作纪律，按时上班，不迟到不早退，积极响应因工作需要的合理加班。 5分     </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（二）服务质量50分。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网络及软硬件系统稳定，及时处理故障，未出现因自治区政务服务中心网络及软硬件故障造成窗口业务中断30分钟以上的情况。出现一次因自治区政务服务中心网络故障造成窗口业务中断30分钟以上的情况，扣5分，合同期出现因自治区政务服务中心网络及软硬件故障造成窗口业务中断30分钟三次以上的情况，采购人有权终止合同，同时供应商应支付采购人自行寻求解决服务问题的所有其他费用，并承担合同约定的其他违约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2.积极响应窗口单位的服务需求，认真排查解决故障，无窗口人员投诉。每接到窗口人员投诉1次</w:t>
      </w:r>
      <w:r>
        <w:rPr>
          <w:rFonts w:hint="eastAsia"/>
        </w:rPr>
        <w:t>，</w:t>
      </w:r>
      <w:r>
        <w:rPr>
          <w:rFonts w:hint="eastAsia" w:ascii="仿宋_GB2312" w:eastAsia="仿宋_GB2312"/>
          <w:sz w:val="32"/>
          <w:szCs w:val="32"/>
        </w:rPr>
        <w:t>并经查证属于中标供应商责任的，扣5分。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3.运维记录完整齐全。每日巡检记录和每月运维报告文档科学完整。每缺一天巡检记录，扣1分。每缺少一个月运维报告扣5分。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4.故障响应时间。中标供应商技术人员接到故障电话后，要求2个小时到达现场，未按时到达，一次扣2分，最多扣20分。</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（三）自治区政务服务中心窗口单位评测30分。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6</w:t>
      </w:r>
      <w:r>
        <w:rPr>
          <w:rFonts w:hint="eastAsia" w:ascii="仿宋_GB2312" w:eastAsia="仿宋_GB2312"/>
          <w:sz w:val="32"/>
          <w:szCs w:val="32"/>
        </w:rPr>
        <w:t>年年底由采购单位发放调查问卷由政务服务中心各窗口对驻场人员服务质量进行调查，非常满意率90%以上得30分，满意90%以上得15分，不满意10%以上不得分。</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（四）服务成果文档10分。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中标供应商需提交但不限于以下服务成果：每日设备巡检报告、每月运维分析报告、全年运维分析报告，应急响应方案、信息安全风险评估报告及安全风险控制计划并通过专家验收评审。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（五）考核标准。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优秀为90～100分，全额支付服务费用。良好为80～90分，比90分每低1分扣除本年度合同费用比例1%。合格为70～80分，比80分每低1分扣除本年度合同费用比例5%。不合格为70分以下，采购人有权终止合同，同时供应商应支付采购人自行寻求解决服务问题的所有其他费用，并承担合同约定的其他违约责任。</w:t>
      </w:r>
    </w:p>
    <w:p>
      <w:pPr>
        <w:numPr>
          <w:ilvl w:val="0"/>
          <w:numId w:val="4"/>
        </w:numPr>
        <w:spacing w:line="560" w:lineRule="exact"/>
        <w:ind w:firstLine="640" w:firstLineChars="200"/>
        <w:rPr>
          <w:rFonts w:ascii="仿宋_GB2312" w:eastAsia="仿宋_GB2312"/>
          <w:sz w:val="32"/>
          <w:szCs w:val="32"/>
        </w:rPr>
      </w:pPr>
      <w:r>
        <w:rPr>
          <w:rFonts w:hint="eastAsia" w:ascii="仿宋_GB2312" w:eastAsia="仿宋_GB2312"/>
          <w:sz w:val="32"/>
          <w:szCs w:val="32"/>
        </w:rPr>
        <w:t>违反保密规定、泄露系统信息、影响数据安全的，采购人有权终止合同，并对于构成犯罪的依法追究当事人相关责任，同时，供应商向采购人支付合同总额20%的违约金。</w:t>
      </w:r>
    </w:p>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590" w:lineRule="exact"/>
        <w:rPr>
          <w:rFonts w:ascii="黑体" w:hAnsi="黑体" w:eastAsia="黑体" w:cs="黑体"/>
          <w:sz w:val="32"/>
          <w:szCs w:val="32"/>
        </w:rPr>
      </w:pPr>
      <w:r>
        <w:rPr>
          <w:rFonts w:hint="eastAsia" w:ascii="黑体" w:hAnsi="黑体" w:eastAsia="黑体" w:cs="黑体"/>
          <w:sz w:val="32"/>
          <w:szCs w:val="32"/>
        </w:rPr>
        <w:t>附件</w:t>
      </w:r>
    </w:p>
    <w:p>
      <w:pPr>
        <w:spacing w:line="59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rPr>
        <w:t>自治区政务服务中心在用信息化设备列</w:t>
      </w:r>
      <w:r>
        <w:rPr>
          <w:rFonts w:hint="eastAsia" w:ascii="宋体" w:hAnsi="宋体" w:cs="宋体"/>
          <w:sz w:val="44"/>
          <w:szCs w:val="44"/>
          <w:lang w:val="en-US" w:eastAsia="zh-CN"/>
        </w:rPr>
        <w:t>表</w:t>
      </w:r>
    </w:p>
    <w:p>
      <w:pPr>
        <w:spacing w:line="590" w:lineRule="exact"/>
        <w:jc w:val="center"/>
        <w:rPr>
          <w:rFonts w:hint="eastAsia" w:ascii="仿宋_GB2312" w:eastAsia="仿宋_GB2312"/>
          <w:sz w:val="32"/>
          <w:szCs w:val="32"/>
          <w:lang w:eastAsia="zh-CN"/>
        </w:rPr>
      </w:pPr>
      <w:r>
        <w:rPr>
          <w:rFonts w:hint="eastAsia" w:ascii="仿宋_GB2312" w:eastAsia="仿宋_GB2312"/>
          <w:sz w:val="32"/>
          <w:szCs w:val="32"/>
        </w:rPr>
        <w:t>（仅供参考</w:t>
      </w:r>
      <w:r>
        <w:rPr>
          <w:rFonts w:hint="eastAsia" w:ascii="仿宋_GB2312" w:eastAsia="仿宋_GB2312"/>
          <w:sz w:val="32"/>
          <w:szCs w:val="32"/>
          <w:lang w:eastAsia="zh-CN"/>
        </w:rPr>
        <w:t>，</w:t>
      </w:r>
      <w:r>
        <w:rPr>
          <w:rFonts w:hint="eastAsia" w:ascii="仿宋_GB2312" w:eastAsia="仿宋_GB2312"/>
          <w:sz w:val="32"/>
          <w:szCs w:val="32"/>
        </w:rPr>
        <w:t>中标单位签订合同7天内需</w:t>
      </w:r>
      <w:r>
        <w:rPr>
          <w:rFonts w:hint="eastAsia" w:ascii="仿宋_GB2312" w:eastAsia="仿宋_GB2312"/>
          <w:sz w:val="32"/>
          <w:szCs w:val="32"/>
          <w:lang w:val="en-US" w:eastAsia="zh-CN"/>
        </w:rPr>
        <w:t>清点完善本年度</w:t>
      </w:r>
      <w:r>
        <w:rPr>
          <w:rFonts w:hint="eastAsia" w:ascii="仿宋_GB2312" w:eastAsia="仿宋_GB2312"/>
          <w:sz w:val="32"/>
          <w:szCs w:val="32"/>
        </w:rPr>
        <w:t>设备台账</w:t>
      </w:r>
      <w:r>
        <w:rPr>
          <w:rFonts w:hint="eastAsia" w:ascii="仿宋_GB2312" w:eastAsia="仿宋_GB2312"/>
          <w:sz w:val="32"/>
          <w:szCs w:val="32"/>
          <w:lang w:eastAsia="zh-CN"/>
        </w:rPr>
        <w:t>）</w:t>
      </w:r>
    </w:p>
    <w:tbl>
      <w:tblPr>
        <w:tblStyle w:val="9"/>
        <w:tblpPr w:leftFromText="180" w:rightFromText="180" w:vertAnchor="text" w:horzAnchor="page" w:tblpX="1235" w:tblpY="279"/>
        <w:tblOverlap w:val="never"/>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770"/>
        <w:gridCol w:w="680"/>
        <w:gridCol w:w="720"/>
        <w:gridCol w:w="1960"/>
        <w:gridCol w:w="113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rPr>
                <w:rFonts w:ascii="仿宋_GB2312" w:eastAsia="仿宋_GB2312"/>
                <w:b/>
                <w:bCs/>
                <w:sz w:val="32"/>
                <w:szCs w:val="32"/>
              </w:rPr>
            </w:pPr>
            <w:r>
              <w:rPr>
                <w:rFonts w:hint="eastAsia" w:ascii="仿宋_GB2312" w:eastAsia="仿宋_GB2312"/>
                <w:b/>
                <w:bCs/>
                <w:sz w:val="32"/>
                <w:szCs w:val="32"/>
              </w:rPr>
              <w:t>一</w:t>
            </w:r>
          </w:p>
        </w:tc>
        <w:tc>
          <w:tcPr>
            <w:tcW w:w="9351" w:type="dxa"/>
            <w:gridSpan w:val="6"/>
            <w:vAlign w:val="center"/>
          </w:tcPr>
          <w:p>
            <w:pPr>
              <w:rPr>
                <w:rFonts w:ascii="仿宋_GB2312" w:eastAsia="仿宋_GB2312"/>
                <w:b/>
                <w:bCs/>
                <w:sz w:val="32"/>
                <w:szCs w:val="32"/>
              </w:rPr>
            </w:pPr>
            <w:r>
              <w:rPr>
                <w:rFonts w:hint="eastAsia" w:ascii="仿宋_GB2312" w:eastAsia="仿宋_GB2312"/>
                <w:b/>
                <w:bCs/>
                <w:sz w:val="32"/>
                <w:szCs w:val="32"/>
              </w:rPr>
              <w:t>服务器及存储设备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b/>
                <w:bCs/>
              </w:rPr>
            </w:pPr>
            <w:r>
              <w:rPr>
                <w:rFonts w:hint="eastAsia"/>
              </w:rPr>
              <w:t>序号</w:t>
            </w:r>
          </w:p>
        </w:tc>
        <w:tc>
          <w:tcPr>
            <w:tcW w:w="3770" w:type="dxa"/>
            <w:vAlign w:val="center"/>
          </w:tcPr>
          <w:p>
            <w:pPr>
              <w:spacing w:line="360" w:lineRule="atLeast"/>
              <w:jc w:val="center"/>
            </w:pPr>
            <w:r>
              <w:rPr>
                <w:rFonts w:ascii="宋体" w:hAnsi="宋体" w:eastAsia="宋体"/>
                <w:szCs w:val="21"/>
              </w:rPr>
              <w:t>品名（型号）</w:t>
            </w:r>
          </w:p>
        </w:tc>
        <w:tc>
          <w:tcPr>
            <w:tcW w:w="680" w:type="dxa"/>
            <w:vAlign w:val="center"/>
          </w:tcPr>
          <w:p>
            <w:pPr>
              <w:spacing w:line="360" w:lineRule="atLeast"/>
              <w:jc w:val="center"/>
            </w:pPr>
            <w:r>
              <w:rPr>
                <w:rFonts w:ascii="宋体" w:hAnsi="宋体" w:eastAsia="宋体"/>
                <w:szCs w:val="21"/>
              </w:rPr>
              <w:t>单位</w:t>
            </w:r>
          </w:p>
        </w:tc>
        <w:tc>
          <w:tcPr>
            <w:tcW w:w="720" w:type="dxa"/>
            <w:vAlign w:val="center"/>
          </w:tcPr>
          <w:p>
            <w:pPr>
              <w:spacing w:line="360" w:lineRule="atLeast"/>
              <w:jc w:val="center"/>
            </w:pPr>
            <w:r>
              <w:rPr>
                <w:rFonts w:ascii="宋体" w:hAnsi="宋体" w:eastAsia="宋体"/>
                <w:szCs w:val="21"/>
              </w:rPr>
              <w:t>数量</w:t>
            </w:r>
          </w:p>
        </w:tc>
        <w:tc>
          <w:tcPr>
            <w:tcW w:w="1960" w:type="dxa"/>
            <w:vAlign w:val="center"/>
          </w:tcPr>
          <w:p>
            <w:pPr>
              <w:spacing w:line="360" w:lineRule="atLeast"/>
              <w:jc w:val="center"/>
            </w:pPr>
            <w:r>
              <w:rPr>
                <w:rFonts w:hint="eastAsia" w:ascii="宋体" w:hAnsi="宋体" w:eastAsia="宋体"/>
                <w:szCs w:val="21"/>
              </w:rPr>
              <w:t>安装地点</w:t>
            </w:r>
          </w:p>
        </w:tc>
        <w:tc>
          <w:tcPr>
            <w:tcW w:w="1138" w:type="dxa"/>
            <w:vAlign w:val="center"/>
          </w:tcPr>
          <w:p>
            <w:pPr>
              <w:spacing w:line="360" w:lineRule="atLeast"/>
              <w:jc w:val="center"/>
            </w:pPr>
            <w:r>
              <w:rPr>
                <w:rFonts w:ascii="宋体" w:hAnsi="宋体" w:eastAsia="宋体"/>
                <w:szCs w:val="21"/>
              </w:rPr>
              <w:t>维保情况</w:t>
            </w:r>
          </w:p>
        </w:tc>
        <w:tc>
          <w:tcPr>
            <w:tcW w:w="1083" w:type="dxa"/>
            <w:vAlign w:val="center"/>
          </w:tcPr>
          <w:p>
            <w:pPr>
              <w:spacing w:line="360" w:lineRule="atLeast"/>
              <w:jc w:val="center"/>
            </w:pPr>
            <w:r>
              <w:rPr>
                <w:rFonts w:hint="eastAsia"/>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pPr>
            <w:r>
              <w:rPr>
                <w:rFonts w:hint="eastAsia"/>
              </w:rPr>
              <w:t>1</w:t>
            </w:r>
          </w:p>
        </w:tc>
        <w:tc>
          <w:tcPr>
            <w:tcW w:w="3770" w:type="dxa"/>
            <w:vAlign w:val="center"/>
          </w:tcPr>
          <w:p>
            <w:pPr>
              <w:spacing w:line="360" w:lineRule="atLeast"/>
              <w:jc w:val="left"/>
            </w:pPr>
            <w:r>
              <w:rPr>
                <w:rFonts w:hint="eastAsia"/>
              </w:rPr>
              <w:t>海康平台服务器（DSVE2208CX-BBC）</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pPr>
            <w:r>
              <w:rPr>
                <w:rFonts w:hint="eastAsia"/>
              </w:rPr>
              <w:t>1</w:t>
            </w:r>
          </w:p>
        </w:tc>
        <w:tc>
          <w:tcPr>
            <w:tcW w:w="1960" w:type="dxa"/>
            <w:vAlign w:val="center"/>
          </w:tcPr>
          <w:p>
            <w:pPr>
              <w:spacing w:line="360" w:lineRule="atLeast"/>
              <w:jc w:val="both"/>
            </w:pPr>
            <w:r>
              <w:rPr>
                <w:rFonts w:hint="eastAsia"/>
                <w:lang w:val="en-US" w:eastAsia="zh-CN"/>
              </w:rPr>
              <w:t>5</w:t>
            </w:r>
            <w:r>
              <w:rPr>
                <w:rFonts w:hint="eastAsia"/>
              </w:rPr>
              <w:t>楼机房</w:t>
            </w:r>
          </w:p>
        </w:tc>
        <w:tc>
          <w:tcPr>
            <w:tcW w:w="1138" w:type="dxa"/>
            <w:vAlign w:val="center"/>
          </w:tcPr>
          <w:p>
            <w:pPr>
              <w:spacing w:line="360" w:lineRule="atLeast"/>
            </w:pPr>
            <w:r>
              <w:rPr>
                <w:rFonts w:hint="eastAsia"/>
              </w:rPr>
              <w:t>已过保</w:t>
            </w:r>
          </w:p>
        </w:tc>
        <w:tc>
          <w:tcPr>
            <w:tcW w:w="1083" w:type="dxa"/>
            <w:vAlign w:val="center"/>
          </w:tcPr>
          <w:p>
            <w:pPr>
              <w:spacing w:line="360" w:lineRule="atLeast"/>
              <w:ind w:firstLine="210" w:firstLineChars="100"/>
            </w:pPr>
            <w:r>
              <w:rPr>
                <w:rFonts w:hint="eastAsia"/>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rFonts w:hint="eastAsia" w:eastAsia="宋体"/>
                <w:lang w:val="en-US" w:eastAsia="zh-CN"/>
              </w:rPr>
            </w:pPr>
            <w:r>
              <w:rPr>
                <w:rFonts w:hint="eastAsia"/>
                <w:lang w:val="en-US" w:eastAsia="zh-CN"/>
              </w:rPr>
              <w:t>2</w:t>
            </w:r>
          </w:p>
        </w:tc>
        <w:tc>
          <w:tcPr>
            <w:tcW w:w="3770" w:type="dxa"/>
            <w:vAlign w:val="center"/>
          </w:tcPr>
          <w:p>
            <w:pPr>
              <w:spacing w:line="360" w:lineRule="atLeast"/>
              <w:jc w:val="left"/>
            </w:pPr>
            <w:r>
              <w:rPr>
                <w:rFonts w:hint="eastAsia"/>
              </w:rPr>
              <w:t>海康存储阵列DS-A806485</w:t>
            </w:r>
          </w:p>
        </w:tc>
        <w:tc>
          <w:tcPr>
            <w:tcW w:w="680" w:type="dxa"/>
            <w:vAlign w:val="center"/>
          </w:tcPr>
          <w:p>
            <w:pPr>
              <w:jc w:val="center"/>
            </w:pPr>
            <w:r>
              <w:rPr>
                <w:rFonts w:hint="eastAsia"/>
              </w:rPr>
              <w:t>台</w:t>
            </w:r>
          </w:p>
        </w:tc>
        <w:tc>
          <w:tcPr>
            <w:tcW w:w="720" w:type="dxa"/>
            <w:vAlign w:val="center"/>
          </w:tcPr>
          <w:p>
            <w:pPr>
              <w:jc w:val="center"/>
              <w:rPr>
                <w:rFonts w:hint="eastAsia" w:eastAsia="宋体"/>
                <w:lang w:eastAsia="zh-CN"/>
              </w:rPr>
            </w:pPr>
            <w:r>
              <w:rPr>
                <w:rFonts w:hint="eastAsia"/>
                <w:lang w:val="en-US" w:eastAsia="zh-CN"/>
              </w:rPr>
              <w:t>5</w:t>
            </w:r>
          </w:p>
        </w:tc>
        <w:tc>
          <w:tcPr>
            <w:tcW w:w="1960" w:type="dxa"/>
            <w:vAlign w:val="center"/>
          </w:tcPr>
          <w:p>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ind w:firstLine="210" w:firstLineChars="100"/>
            </w:pPr>
            <w:r>
              <w:rPr>
                <w:rFonts w:hint="eastAsia"/>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left"/>
              <w:rPr>
                <w:rFonts w:ascii="仿宋_GB2312" w:eastAsia="仿宋_GB2312"/>
                <w:b/>
                <w:bCs/>
                <w:sz w:val="32"/>
                <w:szCs w:val="32"/>
              </w:rPr>
            </w:pPr>
            <w:r>
              <w:rPr>
                <w:rFonts w:hint="eastAsia" w:ascii="仿宋_GB2312" w:eastAsia="仿宋_GB2312"/>
                <w:b/>
                <w:bCs/>
                <w:sz w:val="32"/>
                <w:szCs w:val="32"/>
              </w:rPr>
              <w:t>二</w:t>
            </w:r>
          </w:p>
        </w:tc>
        <w:tc>
          <w:tcPr>
            <w:tcW w:w="9351" w:type="dxa"/>
            <w:gridSpan w:val="6"/>
            <w:vAlign w:val="center"/>
          </w:tcPr>
          <w:p>
            <w:pPr>
              <w:jc w:val="left"/>
              <w:rPr>
                <w:rFonts w:ascii="仿宋_GB2312" w:eastAsia="仿宋_GB2312"/>
                <w:b/>
                <w:bCs/>
                <w:sz w:val="32"/>
                <w:szCs w:val="32"/>
              </w:rPr>
            </w:pPr>
            <w:r>
              <w:rPr>
                <w:rFonts w:hint="eastAsia" w:ascii="仿宋_GB2312" w:eastAsia="仿宋_GB2312"/>
                <w:b/>
                <w:bCs/>
                <w:sz w:val="32"/>
                <w:szCs w:val="32"/>
              </w:rPr>
              <w:t>网络设备与安全设备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b/>
                <w:bCs/>
              </w:rPr>
            </w:pPr>
            <w:r>
              <w:rPr>
                <w:rFonts w:hint="eastAsia"/>
              </w:rPr>
              <w:t>序号</w:t>
            </w:r>
          </w:p>
        </w:tc>
        <w:tc>
          <w:tcPr>
            <w:tcW w:w="3770" w:type="dxa"/>
            <w:vAlign w:val="center"/>
          </w:tcPr>
          <w:p>
            <w:pPr>
              <w:spacing w:line="360" w:lineRule="atLeast"/>
              <w:jc w:val="center"/>
              <w:rPr>
                <w:highlight w:val="yellow"/>
              </w:rPr>
            </w:pPr>
            <w:r>
              <w:rPr>
                <w:rFonts w:ascii="宋体" w:hAnsi="宋体" w:eastAsia="宋体"/>
                <w:szCs w:val="21"/>
              </w:rPr>
              <w:t>品名（型号）</w:t>
            </w:r>
          </w:p>
        </w:tc>
        <w:tc>
          <w:tcPr>
            <w:tcW w:w="680" w:type="dxa"/>
            <w:vAlign w:val="center"/>
          </w:tcPr>
          <w:p>
            <w:pPr>
              <w:spacing w:line="360" w:lineRule="atLeast"/>
              <w:jc w:val="center"/>
            </w:pPr>
            <w:r>
              <w:rPr>
                <w:rFonts w:ascii="宋体" w:hAnsi="宋体" w:eastAsia="宋体"/>
                <w:szCs w:val="21"/>
              </w:rPr>
              <w:t>单位</w:t>
            </w:r>
          </w:p>
        </w:tc>
        <w:tc>
          <w:tcPr>
            <w:tcW w:w="720" w:type="dxa"/>
            <w:vAlign w:val="center"/>
          </w:tcPr>
          <w:p>
            <w:pPr>
              <w:spacing w:line="360" w:lineRule="atLeast"/>
              <w:jc w:val="center"/>
            </w:pPr>
            <w:r>
              <w:rPr>
                <w:rFonts w:ascii="宋体" w:hAnsi="宋体" w:eastAsia="宋体"/>
                <w:szCs w:val="21"/>
              </w:rPr>
              <w:t>数量</w:t>
            </w:r>
          </w:p>
        </w:tc>
        <w:tc>
          <w:tcPr>
            <w:tcW w:w="1960" w:type="dxa"/>
            <w:vAlign w:val="center"/>
          </w:tcPr>
          <w:p>
            <w:pPr>
              <w:spacing w:line="360" w:lineRule="atLeast"/>
              <w:jc w:val="center"/>
            </w:pPr>
            <w:r>
              <w:rPr>
                <w:rFonts w:hint="eastAsia" w:ascii="宋体" w:hAnsi="宋体" w:eastAsia="宋体"/>
                <w:szCs w:val="21"/>
              </w:rPr>
              <w:t>安装地点</w:t>
            </w:r>
          </w:p>
        </w:tc>
        <w:tc>
          <w:tcPr>
            <w:tcW w:w="1138" w:type="dxa"/>
            <w:vAlign w:val="center"/>
          </w:tcPr>
          <w:p>
            <w:pPr>
              <w:spacing w:line="360" w:lineRule="atLeast"/>
              <w:jc w:val="center"/>
            </w:pPr>
            <w:r>
              <w:rPr>
                <w:rFonts w:ascii="宋体" w:hAnsi="宋体" w:eastAsia="宋体"/>
                <w:szCs w:val="21"/>
              </w:rPr>
              <w:t>维保情况</w:t>
            </w:r>
          </w:p>
        </w:tc>
        <w:tc>
          <w:tcPr>
            <w:tcW w:w="1083" w:type="dxa"/>
            <w:vAlign w:val="center"/>
          </w:tcPr>
          <w:p>
            <w:pPr>
              <w:spacing w:line="360" w:lineRule="atLeast"/>
              <w:jc w:val="cente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pPr>
            <w:r>
              <w:rPr>
                <w:rFonts w:hint="eastAsia"/>
              </w:rPr>
              <w:t>1</w:t>
            </w:r>
          </w:p>
        </w:tc>
        <w:tc>
          <w:tcPr>
            <w:tcW w:w="3770" w:type="dxa"/>
            <w:vAlign w:val="center"/>
          </w:tcPr>
          <w:p>
            <w:pPr>
              <w:spacing w:line="360" w:lineRule="atLeast"/>
              <w:jc w:val="left"/>
              <w:rPr>
                <w:highlight w:val="yellow"/>
              </w:rPr>
            </w:pPr>
            <w:r>
              <w:rPr>
                <w:rFonts w:hint="eastAsia"/>
              </w:rPr>
              <w:t>H3c防火墙板卡lm-fm-11</w:t>
            </w:r>
          </w:p>
        </w:tc>
        <w:tc>
          <w:tcPr>
            <w:tcW w:w="680" w:type="dxa"/>
            <w:vAlign w:val="center"/>
          </w:tcPr>
          <w:p>
            <w:pPr>
              <w:spacing w:line="360" w:lineRule="atLeast"/>
              <w:jc w:val="center"/>
            </w:pPr>
            <w:r>
              <w:rPr>
                <w:rFonts w:hint="eastAsia"/>
              </w:rPr>
              <w:t>台</w:t>
            </w:r>
          </w:p>
        </w:tc>
        <w:tc>
          <w:tcPr>
            <w:tcW w:w="720" w:type="dxa"/>
            <w:vAlign w:val="center"/>
          </w:tcPr>
          <w:p>
            <w:pPr>
              <w:spacing w:line="360" w:lineRule="atLeast"/>
              <w:jc w:val="center"/>
            </w:pPr>
            <w:r>
              <w:rPr>
                <w:rFonts w:hint="eastAsia"/>
              </w:rPr>
              <w:t>1</w:t>
            </w:r>
          </w:p>
        </w:tc>
        <w:tc>
          <w:tcPr>
            <w:tcW w:w="1960" w:type="dxa"/>
            <w:vAlign w:val="center"/>
          </w:tcPr>
          <w:p>
            <w:pPr>
              <w:spacing w:line="360" w:lineRule="atLeast"/>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spacing w:line="360" w:lineRule="atLeast"/>
              <w:jc w:val="center"/>
            </w:pP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2</w:t>
            </w:r>
          </w:p>
        </w:tc>
        <w:tc>
          <w:tcPr>
            <w:tcW w:w="3770" w:type="dxa"/>
            <w:vAlign w:val="center"/>
          </w:tcPr>
          <w:p>
            <w:r>
              <w:rPr>
                <w:rFonts w:hint="eastAsia"/>
              </w:rPr>
              <w:t>H3CS5100存储交换机</w:t>
            </w:r>
          </w:p>
        </w:tc>
        <w:tc>
          <w:tcPr>
            <w:tcW w:w="680" w:type="dxa"/>
            <w:vAlign w:val="center"/>
          </w:tcPr>
          <w:p>
            <w:pPr>
              <w:jc w:val="center"/>
            </w:pPr>
            <w:r>
              <w:rPr>
                <w:rFonts w:hint="eastAsia"/>
              </w:rPr>
              <w:t>台</w:t>
            </w:r>
          </w:p>
        </w:tc>
        <w:tc>
          <w:tcPr>
            <w:tcW w:w="720" w:type="dxa"/>
            <w:vAlign w:val="center"/>
          </w:tcPr>
          <w:p>
            <w:pPr>
              <w:spacing w:line="360" w:lineRule="atLeast"/>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ind w:firstLine="210" w:firstLineChars="100"/>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3</w:t>
            </w:r>
          </w:p>
        </w:tc>
        <w:tc>
          <w:tcPr>
            <w:tcW w:w="3770" w:type="dxa"/>
            <w:vAlign w:val="center"/>
          </w:tcPr>
          <w:p>
            <w:r>
              <w:rPr>
                <w:rFonts w:hint="eastAsia"/>
              </w:rPr>
              <w:t>H3C S5130-SW交换机</w:t>
            </w:r>
          </w:p>
        </w:tc>
        <w:tc>
          <w:tcPr>
            <w:tcW w:w="680" w:type="dxa"/>
            <w:vAlign w:val="center"/>
          </w:tcPr>
          <w:p>
            <w:pPr>
              <w:jc w:val="center"/>
            </w:pPr>
            <w:r>
              <w:rPr>
                <w:rFonts w:hint="eastAsia"/>
              </w:rPr>
              <w:t>台</w:t>
            </w:r>
          </w:p>
        </w:tc>
        <w:tc>
          <w:tcPr>
            <w:tcW w:w="720" w:type="dxa"/>
            <w:vAlign w:val="center"/>
          </w:tcPr>
          <w:p>
            <w:pPr>
              <w:spacing w:line="360" w:lineRule="atLeast"/>
              <w:jc w:val="center"/>
            </w:pPr>
            <w:r>
              <w:rPr>
                <w:rFonts w:hint="eastAsia"/>
              </w:rPr>
              <w:t>6</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ind w:firstLine="210" w:firstLineChars="100"/>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4</w:t>
            </w:r>
          </w:p>
        </w:tc>
        <w:tc>
          <w:tcPr>
            <w:tcW w:w="3770" w:type="dxa"/>
            <w:vAlign w:val="center"/>
          </w:tcPr>
          <w:p>
            <w:pPr>
              <w:jc w:val="center"/>
            </w:pPr>
            <w:r>
              <w:rPr>
                <w:rFonts w:hint="eastAsia"/>
              </w:rPr>
              <w:t>H3C -10508-v核心交换机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5</w:t>
            </w:r>
          </w:p>
        </w:tc>
        <w:tc>
          <w:tcPr>
            <w:tcW w:w="3770" w:type="dxa"/>
            <w:vAlign w:val="center"/>
          </w:tcPr>
          <w:p>
            <w:pPr>
              <w:jc w:val="center"/>
            </w:pPr>
            <w:r>
              <w:rPr>
                <w:rFonts w:hint="eastAsia"/>
              </w:rPr>
              <w:t>H3CS5148安全管理交换机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6</w:t>
            </w:r>
          </w:p>
        </w:tc>
        <w:tc>
          <w:tcPr>
            <w:tcW w:w="3770" w:type="dxa"/>
            <w:vAlign w:val="center"/>
          </w:tcPr>
          <w:p>
            <w:pPr>
              <w:jc w:val="center"/>
            </w:pPr>
            <w:r>
              <w:rPr>
                <w:rFonts w:hint="eastAsia"/>
              </w:rPr>
              <w:t>h3c核心交换机s5706E</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7</w:t>
            </w:r>
          </w:p>
        </w:tc>
        <w:tc>
          <w:tcPr>
            <w:tcW w:w="3770" w:type="dxa"/>
            <w:vAlign w:val="center"/>
          </w:tcPr>
          <w:p>
            <w:pPr>
              <w:jc w:val="center"/>
            </w:pPr>
            <w:r>
              <w:rPr>
                <w:rFonts w:hint="eastAsia"/>
              </w:rPr>
              <w:t>h3c核心交换机s5500交换机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8</w:t>
            </w:r>
          </w:p>
        </w:tc>
        <w:tc>
          <w:tcPr>
            <w:tcW w:w="3770" w:type="dxa"/>
            <w:vAlign w:val="center"/>
          </w:tcPr>
          <w:p>
            <w:pPr>
              <w:jc w:val="center"/>
            </w:pPr>
            <w:r>
              <w:rPr>
                <w:rFonts w:hint="eastAsia"/>
              </w:rPr>
              <w:t>深信服AF-1000B1310防火墙</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9</w:t>
            </w:r>
          </w:p>
        </w:tc>
        <w:tc>
          <w:tcPr>
            <w:tcW w:w="3770" w:type="dxa"/>
            <w:vAlign w:val="center"/>
          </w:tcPr>
          <w:p>
            <w:pPr>
              <w:jc w:val="center"/>
            </w:pPr>
            <w:r>
              <w:rPr>
                <w:rFonts w:hint="eastAsia"/>
              </w:rPr>
              <w:t>深信服Ac-1000B1190防火墙</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10</w:t>
            </w:r>
          </w:p>
        </w:tc>
        <w:tc>
          <w:tcPr>
            <w:tcW w:w="3770" w:type="dxa"/>
            <w:vAlign w:val="center"/>
          </w:tcPr>
          <w:p>
            <w:pPr>
              <w:jc w:val="center"/>
            </w:pPr>
            <w:r>
              <w:rPr>
                <w:rFonts w:hint="eastAsia"/>
              </w:rPr>
              <w:t>SUNDRAY  wifi控制器 nac-6200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11</w:t>
            </w:r>
          </w:p>
        </w:tc>
        <w:tc>
          <w:tcPr>
            <w:tcW w:w="3770" w:type="dxa"/>
            <w:vAlign w:val="center"/>
          </w:tcPr>
          <w:p>
            <w:pPr>
              <w:jc w:val="center"/>
            </w:pPr>
            <w:r>
              <w:rPr>
                <w:rFonts w:hint="eastAsia"/>
              </w:rPr>
              <w:t>SUNDRAY  wifi控制器 rs-6300 -26Q-EI-24X核心交换机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12</w:t>
            </w:r>
          </w:p>
        </w:tc>
        <w:tc>
          <w:tcPr>
            <w:tcW w:w="3770" w:type="dxa"/>
            <w:vAlign w:val="center"/>
          </w:tcPr>
          <w:p>
            <w:pPr>
              <w:jc w:val="center"/>
            </w:pPr>
            <w:r>
              <w:rPr>
                <w:rFonts w:hint="eastAsia"/>
              </w:rPr>
              <w:t>深信服yj-1000b1075漏洞扫描系统</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13</w:t>
            </w:r>
          </w:p>
        </w:tc>
        <w:tc>
          <w:tcPr>
            <w:tcW w:w="3770" w:type="dxa"/>
            <w:vAlign w:val="center"/>
          </w:tcPr>
          <w:p>
            <w:pPr>
              <w:jc w:val="center"/>
            </w:pPr>
            <w:r>
              <w:rPr>
                <w:rFonts w:hint="eastAsia"/>
              </w:rPr>
              <w:t>深信服sip-logger a600 日志审计管理系统</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14</w:t>
            </w:r>
          </w:p>
        </w:tc>
        <w:tc>
          <w:tcPr>
            <w:tcW w:w="3770" w:type="dxa"/>
            <w:vAlign w:val="center"/>
          </w:tcPr>
          <w:p>
            <w:pPr>
              <w:jc w:val="center"/>
            </w:pPr>
            <w:r>
              <w:rPr>
                <w:rFonts w:hint="eastAsia"/>
              </w:rPr>
              <w:t>h3c R4900 G3</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15</w:t>
            </w:r>
          </w:p>
        </w:tc>
        <w:tc>
          <w:tcPr>
            <w:tcW w:w="3770" w:type="dxa"/>
            <w:vAlign w:val="center"/>
          </w:tcPr>
          <w:p>
            <w:pPr>
              <w:jc w:val="center"/>
            </w:pPr>
            <w:r>
              <w:rPr>
                <w:rFonts w:hint="eastAsia"/>
              </w:rPr>
              <w:t>h3c SR8812</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16</w:t>
            </w:r>
          </w:p>
        </w:tc>
        <w:tc>
          <w:tcPr>
            <w:tcW w:w="3770" w:type="dxa"/>
            <w:vAlign w:val="center"/>
          </w:tcPr>
          <w:p>
            <w:pPr>
              <w:jc w:val="center"/>
            </w:pPr>
            <w:r>
              <w:rPr>
                <w:rFonts w:hint="eastAsia"/>
              </w:rPr>
              <w:t>h3c SR5800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17</w:t>
            </w:r>
          </w:p>
        </w:tc>
        <w:tc>
          <w:tcPr>
            <w:tcW w:w="3770" w:type="dxa"/>
            <w:vAlign w:val="center"/>
          </w:tcPr>
          <w:p>
            <w:pPr>
              <w:jc w:val="center"/>
            </w:pPr>
            <w:r>
              <w:rPr>
                <w:rFonts w:hint="eastAsia"/>
              </w:rPr>
              <w:t>h3cs 10808-v</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18</w:t>
            </w:r>
          </w:p>
        </w:tc>
        <w:tc>
          <w:tcPr>
            <w:tcW w:w="3770" w:type="dxa"/>
            <w:vAlign w:val="center"/>
          </w:tcPr>
          <w:p>
            <w:pPr>
              <w:jc w:val="center"/>
            </w:pPr>
            <w:r>
              <w:rPr>
                <w:rFonts w:hint="eastAsia"/>
              </w:rPr>
              <w:t>h3c S5800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19</w:t>
            </w:r>
          </w:p>
        </w:tc>
        <w:tc>
          <w:tcPr>
            <w:tcW w:w="3770" w:type="dxa"/>
            <w:vAlign w:val="center"/>
          </w:tcPr>
          <w:p>
            <w:pPr>
              <w:jc w:val="center"/>
            </w:pPr>
            <w:r>
              <w:rPr>
                <w:rFonts w:hint="eastAsia"/>
              </w:rPr>
              <w:t>h3c S500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20</w:t>
            </w:r>
          </w:p>
        </w:tc>
        <w:tc>
          <w:tcPr>
            <w:tcW w:w="3770" w:type="dxa"/>
            <w:vAlign w:val="center"/>
          </w:tcPr>
          <w:p>
            <w:pPr>
              <w:jc w:val="center"/>
            </w:pPr>
            <w:r>
              <w:rPr>
                <w:rFonts w:hint="eastAsia"/>
              </w:rPr>
              <w:t>h3c S3600</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21</w:t>
            </w:r>
          </w:p>
        </w:tc>
        <w:tc>
          <w:tcPr>
            <w:tcW w:w="3770" w:type="dxa"/>
            <w:vAlign w:val="center"/>
          </w:tcPr>
          <w:p>
            <w:pPr>
              <w:jc w:val="center"/>
            </w:pPr>
            <w:r>
              <w:rPr>
                <w:rFonts w:hint="eastAsia"/>
              </w:rPr>
              <w:t>h3c MSR3600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22</w:t>
            </w:r>
          </w:p>
        </w:tc>
        <w:tc>
          <w:tcPr>
            <w:tcW w:w="3770" w:type="dxa"/>
            <w:vAlign w:val="center"/>
          </w:tcPr>
          <w:p>
            <w:pPr>
              <w:jc w:val="center"/>
            </w:pPr>
            <w:r>
              <w:rPr>
                <w:rFonts w:hint="eastAsia"/>
              </w:rPr>
              <w:t>华为MA5625</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23</w:t>
            </w:r>
          </w:p>
        </w:tc>
        <w:tc>
          <w:tcPr>
            <w:tcW w:w="3770" w:type="dxa"/>
            <w:vAlign w:val="center"/>
          </w:tcPr>
          <w:p>
            <w:pPr>
              <w:jc w:val="center"/>
            </w:pPr>
            <w:r>
              <w:rPr>
                <w:rFonts w:hint="eastAsia"/>
              </w:rPr>
              <w:t>H3C ER8300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24</w:t>
            </w:r>
          </w:p>
        </w:tc>
        <w:tc>
          <w:tcPr>
            <w:tcW w:w="3770" w:type="dxa"/>
            <w:vAlign w:val="center"/>
          </w:tcPr>
          <w:p>
            <w:pPr>
              <w:jc w:val="center"/>
            </w:pPr>
            <w:r>
              <w:rPr>
                <w:rFonts w:hint="eastAsia"/>
              </w:rPr>
              <w:t>华为ATN905-F</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25</w:t>
            </w:r>
          </w:p>
        </w:tc>
        <w:tc>
          <w:tcPr>
            <w:tcW w:w="3770" w:type="dxa"/>
            <w:vAlign w:val="center"/>
          </w:tcPr>
          <w:p>
            <w:pPr>
              <w:jc w:val="center"/>
            </w:pPr>
            <w:r>
              <w:rPr>
                <w:rFonts w:hint="eastAsia"/>
              </w:rPr>
              <w:t>H3C S5310</w:t>
            </w:r>
          </w:p>
        </w:tc>
        <w:tc>
          <w:tcPr>
            <w:tcW w:w="680" w:type="dxa"/>
            <w:vAlign w:val="center"/>
          </w:tcPr>
          <w:p>
            <w:pPr>
              <w:jc w:val="center"/>
            </w:pPr>
            <w:r>
              <w:rPr>
                <w:rFonts w:hint="eastAsia"/>
              </w:rPr>
              <w:t>台</w:t>
            </w:r>
          </w:p>
        </w:tc>
        <w:tc>
          <w:tcPr>
            <w:tcW w:w="720" w:type="dxa"/>
            <w:vAlign w:val="center"/>
          </w:tcPr>
          <w:p>
            <w:pPr>
              <w:jc w:val="center"/>
            </w:pPr>
            <w:r>
              <w:rPr>
                <w:rFonts w:hint="eastAsia"/>
              </w:rPr>
              <w:t>3</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26</w:t>
            </w:r>
          </w:p>
        </w:tc>
        <w:tc>
          <w:tcPr>
            <w:tcW w:w="3770" w:type="dxa"/>
            <w:vAlign w:val="center"/>
          </w:tcPr>
          <w:p>
            <w:pPr>
              <w:jc w:val="center"/>
            </w:pPr>
            <w:r>
              <w:rPr>
                <w:rFonts w:hint="eastAsia"/>
              </w:rPr>
              <w:t>H3C S5360</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27</w:t>
            </w:r>
          </w:p>
        </w:tc>
        <w:tc>
          <w:tcPr>
            <w:tcW w:w="3770" w:type="dxa"/>
            <w:vAlign w:val="center"/>
          </w:tcPr>
          <w:p>
            <w:pPr>
              <w:jc w:val="center"/>
            </w:pPr>
            <w:r>
              <w:rPr>
                <w:rFonts w:hint="eastAsia"/>
              </w:rPr>
              <w:t>H3C S5100</w:t>
            </w:r>
          </w:p>
        </w:tc>
        <w:tc>
          <w:tcPr>
            <w:tcW w:w="680" w:type="dxa"/>
            <w:vAlign w:val="center"/>
          </w:tcPr>
          <w:p>
            <w:pPr>
              <w:jc w:val="center"/>
            </w:pPr>
            <w:r>
              <w:rPr>
                <w:rFonts w:hint="eastAsia"/>
              </w:rPr>
              <w:t>台</w:t>
            </w:r>
          </w:p>
        </w:tc>
        <w:tc>
          <w:tcPr>
            <w:tcW w:w="720" w:type="dxa"/>
            <w:vAlign w:val="center"/>
          </w:tcPr>
          <w:p>
            <w:pPr>
              <w:jc w:val="center"/>
            </w:pPr>
            <w:r>
              <w:rPr>
                <w:rFonts w:hint="eastAsia"/>
              </w:rPr>
              <w:t>10</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2013</w:t>
            </w:r>
          </w:p>
        </w:tc>
      </w:tr>
      <w:tr>
        <w:tblPrEx>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28</w:t>
            </w:r>
          </w:p>
        </w:tc>
        <w:tc>
          <w:tcPr>
            <w:tcW w:w="3770" w:type="dxa"/>
            <w:vAlign w:val="center"/>
          </w:tcPr>
          <w:p>
            <w:pPr>
              <w:jc w:val="center"/>
            </w:pPr>
            <w:r>
              <w:rPr>
                <w:rFonts w:hint="eastAsia"/>
              </w:rPr>
              <w:t>H3C-S1224R</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29</w:t>
            </w:r>
          </w:p>
        </w:tc>
        <w:tc>
          <w:tcPr>
            <w:tcW w:w="3770" w:type="dxa"/>
            <w:vAlign w:val="center"/>
          </w:tcPr>
          <w:p>
            <w:pPr>
              <w:jc w:val="center"/>
            </w:pPr>
            <w:r>
              <w:rPr>
                <w:rFonts w:hint="eastAsia"/>
              </w:rPr>
              <w:t>H3C S5120</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30</w:t>
            </w:r>
          </w:p>
        </w:tc>
        <w:tc>
          <w:tcPr>
            <w:tcW w:w="3770" w:type="dxa"/>
            <w:vAlign w:val="center"/>
          </w:tcPr>
          <w:p>
            <w:pPr>
              <w:jc w:val="center"/>
            </w:pPr>
            <w:r>
              <w:rPr>
                <w:rFonts w:hint="eastAsia"/>
              </w:rPr>
              <w:t>水星s124交换机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31</w:t>
            </w:r>
          </w:p>
        </w:tc>
        <w:tc>
          <w:tcPr>
            <w:tcW w:w="3770" w:type="dxa"/>
            <w:vAlign w:val="center"/>
          </w:tcPr>
          <w:p>
            <w:pPr>
              <w:jc w:val="center"/>
            </w:pPr>
            <w:r>
              <w:rPr>
                <w:rFonts w:hint="eastAsia"/>
              </w:rPr>
              <w:t>海康ds3e2528p监控交换机</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32</w:t>
            </w:r>
          </w:p>
        </w:tc>
        <w:tc>
          <w:tcPr>
            <w:tcW w:w="3770" w:type="dxa"/>
            <w:vAlign w:val="center"/>
          </w:tcPr>
          <w:p>
            <w:pPr>
              <w:jc w:val="center"/>
            </w:pPr>
            <w:r>
              <w:rPr>
                <w:rFonts w:hint="eastAsia"/>
              </w:rPr>
              <w:t>锐捷RG-S1850G交换机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33</w:t>
            </w:r>
          </w:p>
        </w:tc>
        <w:tc>
          <w:tcPr>
            <w:tcW w:w="3770" w:type="dxa"/>
            <w:vAlign w:val="center"/>
          </w:tcPr>
          <w:p>
            <w:pPr>
              <w:jc w:val="center"/>
            </w:pPr>
            <w:r>
              <w:rPr>
                <w:rFonts w:hint="eastAsia"/>
              </w:rPr>
              <w:t>H3C S5310</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rPr>
                <w:b/>
                <w:bCs/>
              </w:rP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34</w:t>
            </w:r>
          </w:p>
        </w:tc>
        <w:tc>
          <w:tcPr>
            <w:tcW w:w="3770" w:type="dxa"/>
            <w:vAlign w:val="center"/>
          </w:tcPr>
          <w:p>
            <w:pPr>
              <w:jc w:val="center"/>
            </w:pPr>
            <w:r>
              <w:rPr>
                <w:rFonts w:hint="eastAsia"/>
              </w:rPr>
              <w:t>Tl sg2024mp交换机</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35</w:t>
            </w:r>
          </w:p>
        </w:tc>
        <w:tc>
          <w:tcPr>
            <w:tcW w:w="3770" w:type="dxa"/>
            <w:vAlign w:val="center"/>
          </w:tcPr>
          <w:p>
            <w:pPr>
              <w:jc w:val="center"/>
            </w:pPr>
            <w:r>
              <w:rPr>
                <w:rFonts w:hint="eastAsia"/>
              </w:rPr>
              <w:t>H3C S3100</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36</w:t>
            </w:r>
          </w:p>
        </w:tc>
        <w:tc>
          <w:tcPr>
            <w:tcW w:w="3770" w:type="dxa"/>
            <w:vAlign w:val="center"/>
          </w:tcPr>
          <w:p>
            <w:pPr>
              <w:jc w:val="center"/>
            </w:pPr>
            <w:r>
              <w:rPr>
                <w:rFonts w:hint="eastAsia"/>
              </w:rPr>
              <w:t>SUNPRAYCAP（AP交换机）</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37</w:t>
            </w:r>
          </w:p>
        </w:tc>
        <w:tc>
          <w:tcPr>
            <w:tcW w:w="3770" w:type="dxa"/>
            <w:vAlign w:val="center"/>
          </w:tcPr>
          <w:p>
            <w:pPr>
              <w:jc w:val="center"/>
            </w:pPr>
            <w:r>
              <w:rPr>
                <w:rFonts w:hint="eastAsia"/>
              </w:rPr>
              <w:t>海康交换机监控</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38</w:t>
            </w:r>
          </w:p>
        </w:tc>
        <w:tc>
          <w:tcPr>
            <w:tcW w:w="3770" w:type="dxa"/>
            <w:vAlign w:val="center"/>
          </w:tcPr>
          <w:p>
            <w:pPr>
              <w:jc w:val="center"/>
            </w:pPr>
            <w:r>
              <w:rPr>
                <w:rFonts w:hint="eastAsia"/>
              </w:rPr>
              <w:t>H3C S5130</w:t>
            </w:r>
          </w:p>
        </w:tc>
        <w:tc>
          <w:tcPr>
            <w:tcW w:w="680" w:type="dxa"/>
            <w:vAlign w:val="center"/>
          </w:tcPr>
          <w:p>
            <w:pPr>
              <w:jc w:val="center"/>
            </w:pPr>
            <w:r>
              <w:rPr>
                <w:rFonts w:hint="eastAsia"/>
              </w:rPr>
              <w:t>台</w:t>
            </w:r>
          </w:p>
        </w:tc>
        <w:tc>
          <w:tcPr>
            <w:tcW w:w="720" w:type="dxa"/>
            <w:vAlign w:val="center"/>
          </w:tcPr>
          <w:p>
            <w:pPr>
              <w:jc w:val="center"/>
            </w:pPr>
            <w:r>
              <w:rPr>
                <w:rFonts w:hint="eastAsia"/>
              </w:rPr>
              <w:t>9</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39</w:t>
            </w:r>
          </w:p>
        </w:tc>
        <w:tc>
          <w:tcPr>
            <w:tcW w:w="3770" w:type="dxa"/>
            <w:vAlign w:val="center"/>
          </w:tcPr>
          <w:p>
            <w:pPr>
              <w:jc w:val="center"/>
            </w:pPr>
            <w:r>
              <w:rPr>
                <w:rFonts w:hint="eastAsia"/>
              </w:rPr>
              <w:t>海康交换机监控3E2528P</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40</w:t>
            </w:r>
          </w:p>
        </w:tc>
        <w:tc>
          <w:tcPr>
            <w:tcW w:w="3770" w:type="dxa"/>
            <w:vAlign w:val="center"/>
          </w:tcPr>
          <w:p>
            <w:pPr>
              <w:jc w:val="center"/>
            </w:pPr>
            <w:r>
              <w:rPr>
                <w:rFonts w:hint="eastAsia"/>
              </w:rPr>
              <w:t>Sundray (ap交换机）</w:t>
            </w:r>
          </w:p>
        </w:tc>
        <w:tc>
          <w:tcPr>
            <w:tcW w:w="680" w:type="dxa"/>
            <w:vAlign w:val="center"/>
          </w:tcPr>
          <w:p>
            <w:pPr>
              <w:jc w:val="center"/>
            </w:pPr>
            <w:r>
              <w:rPr>
                <w:rFonts w:hint="eastAsia"/>
              </w:rPr>
              <w:t>台</w:t>
            </w:r>
          </w:p>
        </w:tc>
        <w:tc>
          <w:tcPr>
            <w:tcW w:w="720" w:type="dxa"/>
            <w:vAlign w:val="center"/>
          </w:tcPr>
          <w:p>
            <w:pPr>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eastAsia="宋体"/>
                <w:lang w:val="en-US" w:eastAsia="zh-CN"/>
              </w:rPr>
            </w:pPr>
            <w:r>
              <w:rPr>
                <w:rFonts w:hint="eastAsia"/>
                <w:lang w:val="en-US" w:eastAsia="zh-CN"/>
              </w:rPr>
              <w:t>41</w:t>
            </w:r>
          </w:p>
        </w:tc>
        <w:tc>
          <w:tcPr>
            <w:tcW w:w="3770" w:type="dxa"/>
            <w:vAlign w:val="center"/>
          </w:tcPr>
          <w:p>
            <w:pPr>
              <w:jc w:val="center"/>
            </w:pPr>
            <w:r>
              <w:rPr>
                <w:rFonts w:hint="eastAsia"/>
              </w:rPr>
              <w:t>神州交换机（DCS-1024v）</w:t>
            </w:r>
          </w:p>
        </w:tc>
        <w:tc>
          <w:tcPr>
            <w:tcW w:w="680" w:type="dxa"/>
            <w:vAlign w:val="center"/>
          </w:tcPr>
          <w:p>
            <w:pPr>
              <w:jc w:val="center"/>
            </w:pPr>
            <w:r>
              <w:rPr>
                <w:rFonts w:hint="eastAsia"/>
              </w:rPr>
              <w:t>台</w:t>
            </w:r>
          </w:p>
        </w:tc>
        <w:tc>
          <w:tcPr>
            <w:tcW w:w="720" w:type="dxa"/>
            <w:vAlign w:val="center"/>
          </w:tcPr>
          <w:p>
            <w:pPr>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r>
              <w:rPr>
                <w:rFonts w:hint="eastAsia"/>
              </w:rPr>
              <w:t>已过保</w:t>
            </w:r>
          </w:p>
        </w:tc>
        <w:tc>
          <w:tcPr>
            <w:tcW w:w="1083" w:type="dxa"/>
            <w:vAlign w:val="center"/>
          </w:tcPr>
          <w:p>
            <w:pPr>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left"/>
              <w:rPr>
                <w:rFonts w:ascii="仿宋_GB2312" w:eastAsia="仿宋_GB2312"/>
                <w:b/>
                <w:bCs/>
                <w:sz w:val="32"/>
                <w:szCs w:val="32"/>
              </w:rPr>
            </w:pPr>
            <w:r>
              <w:rPr>
                <w:rFonts w:hint="eastAsia" w:ascii="仿宋_GB2312" w:eastAsia="仿宋_GB2312"/>
                <w:b/>
                <w:bCs/>
                <w:sz w:val="32"/>
                <w:szCs w:val="32"/>
              </w:rPr>
              <w:t>三</w:t>
            </w:r>
          </w:p>
        </w:tc>
        <w:tc>
          <w:tcPr>
            <w:tcW w:w="9351" w:type="dxa"/>
            <w:gridSpan w:val="6"/>
            <w:vAlign w:val="center"/>
          </w:tcPr>
          <w:p>
            <w:pPr>
              <w:jc w:val="left"/>
              <w:rPr>
                <w:rFonts w:ascii="仿宋_GB2312" w:eastAsia="仿宋_GB2312"/>
                <w:b/>
                <w:bCs/>
                <w:sz w:val="32"/>
                <w:szCs w:val="32"/>
              </w:rPr>
            </w:pPr>
            <w:r>
              <w:rPr>
                <w:rFonts w:hint="eastAsia" w:ascii="仿宋_GB2312" w:eastAsia="仿宋_GB2312"/>
                <w:b/>
                <w:bCs/>
                <w:sz w:val="32"/>
                <w:szCs w:val="32"/>
              </w:rPr>
              <w:t>供配电、机房基础设施系统（UPS、配电柜</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精密空调</w:t>
            </w:r>
            <w:r>
              <w:rPr>
                <w:rFonts w:hint="eastAsia" w:ascii="仿宋_GB2312" w:eastAsia="仿宋_GB2312"/>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b/>
                <w:bCs/>
              </w:rPr>
            </w:pPr>
            <w:r>
              <w:rPr>
                <w:rFonts w:hint="eastAsia"/>
              </w:rPr>
              <w:t>序号</w:t>
            </w:r>
          </w:p>
        </w:tc>
        <w:tc>
          <w:tcPr>
            <w:tcW w:w="3770" w:type="dxa"/>
            <w:vAlign w:val="center"/>
          </w:tcPr>
          <w:p>
            <w:pPr>
              <w:spacing w:line="360" w:lineRule="atLeast"/>
              <w:jc w:val="center"/>
            </w:pPr>
            <w:r>
              <w:rPr>
                <w:rFonts w:ascii="宋体" w:hAnsi="宋体" w:eastAsia="宋体"/>
                <w:szCs w:val="21"/>
              </w:rPr>
              <w:t>品名（型号）</w:t>
            </w:r>
          </w:p>
        </w:tc>
        <w:tc>
          <w:tcPr>
            <w:tcW w:w="680" w:type="dxa"/>
            <w:vAlign w:val="center"/>
          </w:tcPr>
          <w:p>
            <w:pPr>
              <w:spacing w:line="360" w:lineRule="atLeast"/>
              <w:jc w:val="center"/>
            </w:pPr>
            <w:r>
              <w:rPr>
                <w:rFonts w:ascii="宋体" w:hAnsi="宋体" w:eastAsia="宋体"/>
                <w:szCs w:val="21"/>
              </w:rPr>
              <w:t>单位</w:t>
            </w:r>
          </w:p>
        </w:tc>
        <w:tc>
          <w:tcPr>
            <w:tcW w:w="720" w:type="dxa"/>
            <w:vAlign w:val="center"/>
          </w:tcPr>
          <w:p>
            <w:pPr>
              <w:spacing w:line="360" w:lineRule="atLeast"/>
              <w:jc w:val="center"/>
            </w:pPr>
            <w:r>
              <w:rPr>
                <w:rFonts w:ascii="宋体" w:hAnsi="宋体" w:eastAsia="宋体"/>
                <w:szCs w:val="21"/>
              </w:rPr>
              <w:t>数量</w:t>
            </w:r>
          </w:p>
        </w:tc>
        <w:tc>
          <w:tcPr>
            <w:tcW w:w="1960" w:type="dxa"/>
            <w:vAlign w:val="center"/>
          </w:tcPr>
          <w:p>
            <w:pPr>
              <w:spacing w:line="360" w:lineRule="atLeast"/>
              <w:jc w:val="center"/>
            </w:pPr>
            <w:r>
              <w:rPr>
                <w:rFonts w:hint="eastAsia" w:ascii="宋体" w:hAnsi="宋体" w:eastAsia="宋体"/>
                <w:szCs w:val="21"/>
              </w:rPr>
              <w:t>安装地点</w:t>
            </w:r>
          </w:p>
        </w:tc>
        <w:tc>
          <w:tcPr>
            <w:tcW w:w="1138" w:type="dxa"/>
            <w:vAlign w:val="center"/>
          </w:tcPr>
          <w:p>
            <w:pPr>
              <w:spacing w:line="360" w:lineRule="atLeast"/>
              <w:jc w:val="center"/>
            </w:pPr>
            <w:r>
              <w:rPr>
                <w:rFonts w:ascii="宋体" w:hAnsi="宋体" w:eastAsia="宋体"/>
                <w:szCs w:val="21"/>
              </w:rPr>
              <w:t>维保情况</w:t>
            </w:r>
          </w:p>
        </w:tc>
        <w:tc>
          <w:tcPr>
            <w:tcW w:w="1083" w:type="dxa"/>
            <w:vAlign w:val="center"/>
          </w:tcPr>
          <w:p>
            <w:pPr>
              <w:spacing w:line="360" w:lineRule="atLeast"/>
              <w:jc w:val="center"/>
            </w:pPr>
            <w:r>
              <w:rPr>
                <w:rFonts w:hint="eastAsia" w:ascii="宋体" w:hAnsi="宋体" w:eastAsia="宋体"/>
                <w:szCs w:val="21"/>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1</w:t>
            </w:r>
          </w:p>
        </w:tc>
        <w:tc>
          <w:tcPr>
            <w:tcW w:w="3770" w:type="dxa"/>
            <w:vAlign w:val="center"/>
          </w:tcPr>
          <w:p>
            <w:pPr>
              <w:spacing w:line="360" w:lineRule="atLeast"/>
              <w:jc w:val="center"/>
              <w:rPr>
                <w:rFonts w:ascii="宋体" w:hAnsi="宋体" w:eastAsia="宋体"/>
                <w:szCs w:val="21"/>
              </w:rPr>
            </w:pPr>
            <w:r>
              <w:rPr>
                <w:rFonts w:hint="eastAsia" w:ascii="宋体" w:hAnsi="宋体" w:eastAsia="宋体"/>
                <w:szCs w:val="21"/>
              </w:rPr>
              <w:t>不间断电源</w:t>
            </w:r>
            <w:r>
              <w:rPr>
                <w:rFonts w:ascii="宋体" w:hAnsi="宋体" w:eastAsia="宋体"/>
                <w:szCs w:val="21"/>
              </w:rPr>
              <w:t>（</w:t>
            </w:r>
            <w:r>
              <w:rPr>
                <w:rFonts w:hint="eastAsia" w:ascii="宋体" w:hAnsi="宋体" w:eastAsia="宋体"/>
                <w:szCs w:val="21"/>
              </w:rPr>
              <w:t>冠军CPHP2120-A40</w:t>
            </w:r>
            <w:r>
              <w:rPr>
                <w:rFonts w:ascii="宋体" w:hAnsi="宋体" w:eastAsia="宋体"/>
                <w:szCs w:val="21"/>
              </w:rPr>
              <w:t>）</w:t>
            </w:r>
          </w:p>
        </w:tc>
        <w:tc>
          <w:tcPr>
            <w:tcW w:w="680" w:type="dxa"/>
            <w:vAlign w:val="center"/>
          </w:tcPr>
          <w:p>
            <w:pPr>
              <w:spacing w:line="360" w:lineRule="atLeast"/>
              <w:jc w:val="center"/>
              <w:rPr>
                <w:rFonts w:ascii="宋体" w:hAnsi="宋体" w:eastAsia="宋体"/>
                <w:szCs w:val="21"/>
              </w:rPr>
            </w:pPr>
            <w:r>
              <w:rPr>
                <w:rFonts w:ascii="宋体" w:hAnsi="宋体" w:eastAsia="宋体"/>
                <w:szCs w:val="21"/>
              </w:rPr>
              <w:t>台</w:t>
            </w:r>
          </w:p>
        </w:tc>
        <w:tc>
          <w:tcPr>
            <w:tcW w:w="720" w:type="dxa"/>
            <w:vAlign w:val="center"/>
          </w:tcPr>
          <w:p>
            <w:pPr>
              <w:spacing w:line="360" w:lineRule="atLeast"/>
              <w:jc w:val="center"/>
              <w:rPr>
                <w:rFonts w:ascii="宋体" w:hAnsi="宋体" w:eastAsia="宋体"/>
                <w:szCs w:val="21"/>
              </w:rPr>
            </w:pPr>
            <w:r>
              <w:rPr>
                <w:rFonts w:hint="eastAsia" w:ascii="宋体" w:hAnsi="宋体" w:eastAsia="宋体"/>
                <w:szCs w:val="21"/>
              </w:rPr>
              <w:t>1</w:t>
            </w:r>
          </w:p>
        </w:tc>
        <w:tc>
          <w:tcPr>
            <w:tcW w:w="1960" w:type="dxa"/>
            <w:vAlign w:val="center"/>
          </w:tcPr>
          <w:p>
            <w:pPr>
              <w:spacing w:line="360" w:lineRule="atLeast"/>
              <w:jc w:val="center"/>
            </w:pPr>
            <w:r>
              <w:rPr>
                <w:rFonts w:hint="eastAsia"/>
                <w:lang w:val="en-US" w:eastAsia="zh-CN"/>
              </w:rPr>
              <w:t>5</w:t>
            </w:r>
            <w:r>
              <w:rPr>
                <w:rFonts w:hint="eastAsia"/>
              </w:rPr>
              <w:t>楼机房</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ascii="宋体" w:hAnsi="宋体" w:eastAsia="宋体"/>
                <w:szCs w:val="21"/>
              </w:rP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pPr>
            <w:r>
              <w:rPr>
                <w:rFonts w:hint="eastAsia"/>
              </w:rPr>
              <w:t>2</w:t>
            </w:r>
          </w:p>
        </w:tc>
        <w:tc>
          <w:tcPr>
            <w:tcW w:w="3770" w:type="dxa"/>
            <w:vAlign w:val="center"/>
          </w:tcPr>
          <w:p>
            <w:pPr>
              <w:spacing w:line="360" w:lineRule="atLeast"/>
              <w:jc w:val="center"/>
            </w:pPr>
            <w:r>
              <w:rPr>
                <w:rFonts w:ascii="宋体" w:hAnsi="宋体" w:eastAsia="宋体"/>
                <w:szCs w:val="21"/>
              </w:rPr>
              <w:t>蓄电池（</w:t>
            </w:r>
            <w:r>
              <w:rPr>
                <w:rFonts w:hint="eastAsia" w:ascii="宋体" w:hAnsi="宋体" w:eastAsia="宋体"/>
                <w:szCs w:val="21"/>
              </w:rPr>
              <w:t>冠军</w:t>
            </w:r>
            <w:r>
              <w:rPr>
                <w:rFonts w:ascii="宋体" w:hAnsi="宋体" w:eastAsia="宋体"/>
                <w:szCs w:val="21"/>
              </w:rPr>
              <w:t>12V1</w:t>
            </w:r>
            <w:r>
              <w:rPr>
                <w:rFonts w:hint="eastAsia" w:ascii="宋体" w:hAnsi="宋体" w:eastAsia="宋体"/>
                <w:szCs w:val="21"/>
              </w:rPr>
              <w:t>5</w:t>
            </w:r>
            <w:r>
              <w:rPr>
                <w:rFonts w:ascii="宋体" w:hAnsi="宋体" w:eastAsia="宋体"/>
                <w:szCs w:val="21"/>
              </w:rPr>
              <w:t>0AH）</w:t>
            </w:r>
          </w:p>
        </w:tc>
        <w:tc>
          <w:tcPr>
            <w:tcW w:w="680" w:type="dxa"/>
            <w:vAlign w:val="center"/>
          </w:tcPr>
          <w:p>
            <w:pPr>
              <w:spacing w:line="360" w:lineRule="atLeast"/>
              <w:jc w:val="center"/>
            </w:pPr>
            <w:r>
              <w:rPr>
                <w:rFonts w:hint="eastAsia" w:ascii="宋体" w:hAnsi="宋体" w:eastAsia="宋体"/>
                <w:szCs w:val="21"/>
              </w:rPr>
              <w:t>节</w:t>
            </w:r>
          </w:p>
        </w:tc>
        <w:tc>
          <w:tcPr>
            <w:tcW w:w="720" w:type="dxa"/>
            <w:vAlign w:val="center"/>
          </w:tcPr>
          <w:p>
            <w:pPr>
              <w:spacing w:line="360" w:lineRule="atLeast"/>
              <w:jc w:val="center"/>
            </w:pPr>
            <w:r>
              <w:rPr>
                <w:rFonts w:hint="eastAsia" w:ascii="宋体" w:hAnsi="宋体" w:eastAsia="宋体"/>
                <w:szCs w:val="21"/>
              </w:rPr>
              <w:t>38</w:t>
            </w:r>
          </w:p>
        </w:tc>
        <w:tc>
          <w:tcPr>
            <w:tcW w:w="1960" w:type="dxa"/>
            <w:vAlign w:val="center"/>
          </w:tcPr>
          <w:p>
            <w:pPr>
              <w:spacing w:line="360" w:lineRule="atLeast"/>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ascii="宋体" w:hAnsi="宋体" w:eastAsia="宋体"/>
                <w:szCs w:val="21"/>
              </w:rPr>
              <w:t>已过保</w:t>
            </w:r>
          </w:p>
        </w:tc>
        <w:tc>
          <w:tcPr>
            <w:tcW w:w="1083" w:type="dxa"/>
            <w:vAlign w:val="center"/>
          </w:tcPr>
          <w:p>
            <w:pPr>
              <w:spacing w:line="360" w:lineRule="atLeast"/>
              <w:jc w:val="center"/>
              <w:rPr>
                <w:rFonts w:hint="eastAsia" w:eastAsia="宋体"/>
                <w:lang w:eastAsia="zh-CN"/>
              </w:rPr>
            </w:pPr>
            <w:r>
              <w:rPr>
                <w:rFonts w:hint="eastAsia" w:ascii="宋体" w:hAnsi="宋体" w:eastAsia="宋体"/>
                <w:szCs w:val="21"/>
              </w:rPr>
              <w:t>202</w:t>
            </w:r>
            <w:r>
              <w:rPr>
                <w:rFonts w:hint="eastAsia" w:ascii="宋体" w:hAnsi="宋体" w:eastAsia="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eastAsia="宋体"/>
                <w:lang w:val="en-US" w:eastAsia="zh-CN"/>
              </w:rPr>
            </w:pPr>
            <w:r>
              <w:rPr>
                <w:rFonts w:hint="eastAsia"/>
                <w:lang w:val="en-US" w:eastAsia="zh-CN"/>
              </w:rPr>
              <w:t>3</w:t>
            </w:r>
          </w:p>
        </w:tc>
        <w:tc>
          <w:tcPr>
            <w:tcW w:w="3770" w:type="dxa"/>
            <w:vAlign w:val="center"/>
          </w:tcPr>
          <w:p>
            <w:pPr>
              <w:spacing w:line="360" w:lineRule="atLeast"/>
              <w:jc w:val="center"/>
              <w:rPr>
                <w:rFonts w:hint="default" w:ascii="宋体" w:hAnsi="宋体" w:eastAsia="宋体"/>
                <w:color w:val="FF0000"/>
                <w:szCs w:val="21"/>
                <w:lang w:val="en-US" w:eastAsia="zh-CN"/>
              </w:rPr>
            </w:pPr>
            <w:r>
              <w:rPr>
                <w:rFonts w:hint="eastAsia" w:ascii="宋体" w:hAnsi="宋体"/>
                <w:color w:val="FF0000"/>
                <w:szCs w:val="21"/>
                <w:lang w:val="en-US" w:eastAsia="zh-CN"/>
              </w:rPr>
              <w:t>依米康精密空调（SCA301DB)</w:t>
            </w:r>
          </w:p>
        </w:tc>
        <w:tc>
          <w:tcPr>
            <w:tcW w:w="680" w:type="dxa"/>
            <w:vAlign w:val="center"/>
          </w:tcPr>
          <w:p>
            <w:pPr>
              <w:spacing w:line="360" w:lineRule="atLeast"/>
              <w:jc w:val="center"/>
              <w:rPr>
                <w:rFonts w:hint="eastAsia" w:ascii="宋体" w:hAnsi="宋体" w:eastAsia="宋体"/>
                <w:color w:val="FF0000"/>
                <w:szCs w:val="21"/>
                <w:lang w:val="en-US" w:eastAsia="zh-CN"/>
              </w:rPr>
            </w:pPr>
            <w:r>
              <w:rPr>
                <w:rFonts w:hint="eastAsia" w:ascii="宋体" w:hAnsi="宋体"/>
                <w:color w:val="FF0000"/>
                <w:szCs w:val="21"/>
                <w:lang w:val="en-US" w:eastAsia="zh-CN"/>
              </w:rPr>
              <w:t>台</w:t>
            </w:r>
          </w:p>
        </w:tc>
        <w:tc>
          <w:tcPr>
            <w:tcW w:w="720" w:type="dxa"/>
            <w:vAlign w:val="center"/>
          </w:tcPr>
          <w:p>
            <w:pPr>
              <w:spacing w:line="360" w:lineRule="atLeast"/>
              <w:jc w:val="center"/>
              <w:rPr>
                <w:rFonts w:hint="eastAsia" w:ascii="宋体" w:hAnsi="宋体" w:eastAsia="宋体"/>
                <w:color w:val="FF0000"/>
                <w:szCs w:val="21"/>
                <w:lang w:val="en-US" w:eastAsia="zh-CN"/>
              </w:rPr>
            </w:pPr>
            <w:r>
              <w:rPr>
                <w:rFonts w:hint="eastAsia" w:ascii="宋体" w:hAnsi="宋体"/>
                <w:color w:val="FF0000"/>
                <w:szCs w:val="21"/>
                <w:lang w:val="en-US" w:eastAsia="zh-CN"/>
              </w:rPr>
              <w:t>4</w:t>
            </w:r>
          </w:p>
        </w:tc>
        <w:tc>
          <w:tcPr>
            <w:tcW w:w="1960" w:type="dxa"/>
            <w:vAlign w:val="center"/>
          </w:tcPr>
          <w:p>
            <w:pPr>
              <w:spacing w:line="360" w:lineRule="atLeast"/>
              <w:jc w:val="center"/>
              <w:rPr>
                <w:rFonts w:hint="default"/>
                <w:color w:val="FF0000"/>
                <w:lang w:val="en-US" w:eastAsia="zh-CN"/>
              </w:rPr>
            </w:pPr>
            <w:r>
              <w:rPr>
                <w:rFonts w:hint="eastAsia"/>
                <w:color w:val="FF0000"/>
                <w:lang w:val="en-US" w:eastAsia="zh-CN"/>
              </w:rPr>
              <w:t>5楼机房</w:t>
            </w:r>
          </w:p>
        </w:tc>
        <w:tc>
          <w:tcPr>
            <w:tcW w:w="1138" w:type="dxa"/>
            <w:vAlign w:val="center"/>
          </w:tcPr>
          <w:p>
            <w:pPr>
              <w:spacing w:line="360" w:lineRule="atLeast"/>
              <w:jc w:val="center"/>
              <w:rPr>
                <w:rFonts w:ascii="宋体" w:hAnsi="宋体" w:eastAsia="宋体"/>
                <w:color w:val="FF0000"/>
                <w:szCs w:val="21"/>
              </w:rPr>
            </w:pPr>
            <w:r>
              <w:rPr>
                <w:rFonts w:ascii="宋体" w:hAnsi="宋体" w:eastAsia="宋体"/>
                <w:color w:val="FF0000"/>
                <w:szCs w:val="21"/>
              </w:rPr>
              <w:t>已过保</w:t>
            </w:r>
          </w:p>
        </w:tc>
        <w:tc>
          <w:tcPr>
            <w:tcW w:w="1083" w:type="dxa"/>
            <w:vAlign w:val="center"/>
          </w:tcPr>
          <w:p>
            <w:pPr>
              <w:spacing w:line="360" w:lineRule="atLeast"/>
              <w:jc w:val="center"/>
              <w:rPr>
                <w:rFonts w:hint="default" w:ascii="宋体" w:hAnsi="宋体" w:eastAsia="宋体"/>
                <w:color w:val="FF0000"/>
                <w:szCs w:val="21"/>
              </w:rPr>
            </w:pPr>
            <w:r>
              <w:rPr>
                <w:rFonts w:hint="eastAsia" w:ascii="宋体" w:hAnsi="宋体"/>
                <w:color w:val="FF0000"/>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left"/>
              <w:rPr>
                <w:rFonts w:ascii="仿宋_GB2312" w:eastAsia="仿宋_GB2312"/>
                <w:b/>
                <w:bCs/>
                <w:sz w:val="32"/>
                <w:szCs w:val="32"/>
              </w:rPr>
            </w:pPr>
            <w:r>
              <w:rPr>
                <w:rFonts w:hint="eastAsia" w:ascii="仿宋_GB2312" w:eastAsia="仿宋_GB2312"/>
                <w:b/>
                <w:bCs/>
                <w:sz w:val="32"/>
                <w:szCs w:val="32"/>
              </w:rPr>
              <w:t>四</w:t>
            </w:r>
          </w:p>
        </w:tc>
        <w:tc>
          <w:tcPr>
            <w:tcW w:w="9351" w:type="dxa"/>
            <w:gridSpan w:val="6"/>
            <w:vAlign w:val="center"/>
          </w:tcPr>
          <w:p>
            <w:pPr>
              <w:jc w:val="left"/>
              <w:rPr>
                <w:rFonts w:ascii="仿宋_GB2312" w:eastAsia="仿宋_GB2312"/>
                <w:b/>
                <w:bCs/>
                <w:sz w:val="32"/>
                <w:szCs w:val="32"/>
              </w:rPr>
            </w:pPr>
            <w:r>
              <w:rPr>
                <w:rFonts w:hint="eastAsia" w:ascii="仿宋_GB2312" w:eastAsia="仿宋_GB2312"/>
                <w:b/>
                <w:bCs/>
                <w:sz w:val="32"/>
                <w:szCs w:val="32"/>
              </w:rPr>
              <w:t>信息发布系统（电视、广告机、LED显示屏）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b/>
                <w:bCs/>
              </w:rPr>
            </w:pPr>
            <w:r>
              <w:rPr>
                <w:rFonts w:hint="eastAsia"/>
              </w:rPr>
              <w:t>序号</w:t>
            </w:r>
          </w:p>
        </w:tc>
        <w:tc>
          <w:tcPr>
            <w:tcW w:w="3770" w:type="dxa"/>
            <w:vAlign w:val="center"/>
          </w:tcPr>
          <w:p>
            <w:pPr>
              <w:spacing w:line="360" w:lineRule="atLeast"/>
              <w:jc w:val="center"/>
            </w:pPr>
            <w:r>
              <w:rPr>
                <w:rFonts w:ascii="宋体" w:hAnsi="宋体" w:eastAsia="宋体"/>
                <w:szCs w:val="21"/>
              </w:rPr>
              <w:t>品名（型号）</w:t>
            </w:r>
          </w:p>
        </w:tc>
        <w:tc>
          <w:tcPr>
            <w:tcW w:w="680" w:type="dxa"/>
            <w:vAlign w:val="center"/>
          </w:tcPr>
          <w:p>
            <w:pPr>
              <w:spacing w:line="360" w:lineRule="atLeast"/>
              <w:jc w:val="center"/>
            </w:pPr>
            <w:r>
              <w:rPr>
                <w:rFonts w:ascii="宋体" w:hAnsi="宋体" w:eastAsia="宋体"/>
                <w:szCs w:val="21"/>
              </w:rPr>
              <w:t>单位</w:t>
            </w:r>
          </w:p>
        </w:tc>
        <w:tc>
          <w:tcPr>
            <w:tcW w:w="720" w:type="dxa"/>
            <w:vAlign w:val="center"/>
          </w:tcPr>
          <w:p>
            <w:pPr>
              <w:spacing w:line="360" w:lineRule="atLeast"/>
              <w:jc w:val="center"/>
            </w:pPr>
            <w:r>
              <w:rPr>
                <w:rFonts w:ascii="宋体" w:hAnsi="宋体" w:eastAsia="宋体"/>
                <w:szCs w:val="21"/>
              </w:rPr>
              <w:t>数量</w:t>
            </w:r>
          </w:p>
        </w:tc>
        <w:tc>
          <w:tcPr>
            <w:tcW w:w="1960" w:type="dxa"/>
            <w:vAlign w:val="center"/>
          </w:tcPr>
          <w:p>
            <w:pPr>
              <w:spacing w:line="360" w:lineRule="atLeast"/>
              <w:jc w:val="center"/>
            </w:pPr>
            <w:r>
              <w:rPr>
                <w:rFonts w:hint="eastAsia" w:ascii="宋体" w:hAnsi="宋体" w:eastAsia="宋体"/>
                <w:szCs w:val="21"/>
              </w:rPr>
              <w:t>安装地点</w:t>
            </w:r>
          </w:p>
        </w:tc>
        <w:tc>
          <w:tcPr>
            <w:tcW w:w="1138" w:type="dxa"/>
            <w:vAlign w:val="center"/>
          </w:tcPr>
          <w:p>
            <w:pPr>
              <w:spacing w:line="360" w:lineRule="atLeast"/>
              <w:jc w:val="center"/>
            </w:pPr>
            <w:r>
              <w:rPr>
                <w:rFonts w:ascii="宋体" w:hAnsi="宋体" w:eastAsia="宋体"/>
                <w:szCs w:val="21"/>
              </w:rPr>
              <w:t>维保情况</w:t>
            </w:r>
          </w:p>
        </w:tc>
        <w:tc>
          <w:tcPr>
            <w:tcW w:w="1083" w:type="dxa"/>
            <w:vAlign w:val="center"/>
          </w:tcPr>
          <w:p>
            <w:pPr>
              <w:spacing w:line="360" w:lineRule="atLeast"/>
              <w:jc w:val="center"/>
            </w:pPr>
            <w:r>
              <w:rPr>
                <w:rFonts w:hint="eastAsia" w:ascii="宋体" w:hAnsi="宋体" w:eastAsia="宋体"/>
                <w:szCs w:val="21"/>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1</w:t>
            </w:r>
          </w:p>
        </w:tc>
        <w:tc>
          <w:tcPr>
            <w:tcW w:w="3770" w:type="dxa"/>
            <w:vAlign w:val="center"/>
          </w:tcPr>
          <w:p>
            <w:pPr>
              <w:spacing w:line="360" w:lineRule="atLeast"/>
              <w:jc w:val="center"/>
              <w:rPr>
                <w:rFonts w:ascii="宋体" w:hAnsi="宋体" w:eastAsia="宋体"/>
                <w:szCs w:val="21"/>
              </w:rPr>
            </w:pPr>
            <w:r>
              <w:rPr>
                <w:rFonts w:hint="eastAsia" w:ascii="宋体" w:hAnsi="宋体" w:eastAsia="宋体"/>
                <w:szCs w:val="21"/>
              </w:rPr>
              <w:t>康佳（70寸液晶）</w:t>
            </w:r>
          </w:p>
        </w:tc>
        <w:tc>
          <w:tcPr>
            <w:tcW w:w="680" w:type="dxa"/>
            <w:vAlign w:val="center"/>
          </w:tcPr>
          <w:p>
            <w:pPr>
              <w:spacing w:line="360" w:lineRule="atLeast"/>
              <w:jc w:val="center"/>
              <w:rPr>
                <w:rFonts w:ascii="宋体" w:hAnsi="宋体" w:eastAsia="宋体"/>
                <w:szCs w:val="21"/>
              </w:rPr>
            </w:pPr>
            <w:r>
              <w:rPr>
                <w:rFonts w:ascii="宋体" w:hAnsi="宋体" w:eastAsia="宋体"/>
                <w:szCs w:val="21"/>
              </w:rPr>
              <w:t>台</w:t>
            </w:r>
          </w:p>
        </w:tc>
        <w:tc>
          <w:tcPr>
            <w:tcW w:w="720" w:type="dxa"/>
            <w:vAlign w:val="center"/>
          </w:tcPr>
          <w:p>
            <w:pPr>
              <w:spacing w:line="360" w:lineRule="atLeast"/>
              <w:jc w:val="center"/>
              <w:rPr>
                <w:rFonts w:ascii="宋体" w:hAnsi="宋体" w:eastAsia="宋体"/>
                <w:szCs w:val="21"/>
              </w:rPr>
            </w:pPr>
            <w:r>
              <w:rPr>
                <w:rFonts w:hint="eastAsia" w:ascii="宋体" w:hAnsi="宋体" w:eastAsia="宋体"/>
                <w:szCs w:val="21"/>
              </w:rPr>
              <w:t>8</w:t>
            </w:r>
          </w:p>
        </w:tc>
        <w:tc>
          <w:tcPr>
            <w:tcW w:w="1960" w:type="dxa"/>
            <w:vAlign w:val="center"/>
          </w:tcPr>
          <w:p>
            <w:pPr>
              <w:spacing w:line="360" w:lineRule="atLeast"/>
              <w:jc w:val="center"/>
              <w:rPr>
                <w:rFonts w:hint="default" w:eastAsia="宋体"/>
                <w:lang w:val="en-US" w:eastAsia="zh-CN"/>
              </w:rPr>
            </w:pPr>
            <w:r>
              <w:rPr>
                <w:rFonts w:hint="eastAsia"/>
                <w:lang w:val="en-US" w:eastAsia="zh-CN"/>
              </w:rPr>
              <w:t>4楼大厅</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ascii="宋体" w:hAnsi="宋体" w:eastAsia="宋体"/>
                <w:szCs w:val="21"/>
              </w:rPr>
            </w:pPr>
            <w:r>
              <w:rPr>
                <w:rFonts w:hint="eastAsia" w:ascii="宋体" w:hAnsi="宋体" w:eastAsia="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b/>
                <w:bCs/>
              </w:rPr>
            </w:pPr>
            <w:r>
              <w:rPr>
                <w:rFonts w:hint="eastAsia" w:ascii="宋体" w:hAnsi="宋体" w:eastAsia="宋体"/>
                <w:szCs w:val="21"/>
              </w:rPr>
              <w:t>2</w:t>
            </w:r>
          </w:p>
        </w:tc>
        <w:tc>
          <w:tcPr>
            <w:tcW w:w="3770" w:type="dxa"/>
            <w:vAlign w:val="center"/>
          </w:tcPr>
          <w:p>
            <w:pPr>
              <w:spacing w:line="360" w:lineRule="atLeast"/>
              <w:jc w:val="center"/>
            </w:pPr>
            <w:r>
              <w:rPr>
                <w:rFonts w:hint="eastAsia" w:ascii="宋体" w:hAnsi="宋体" w:eastAsia="宋体"/>
                <w:szCs w:val="21"/>
              </w:rPr>
              <w:t>松下</w:t>
            </w:r>
            <w:r>
              <w:rPr>
                <w:rFonts w:ascii="宋体" w:hAnsi="宋体" w:eastAsia="宋体"/>
                <w:szCs w:val="21"/>
              </w:rPr>
              <w:t>（</w:t>
            </w:r>
            <w:r>
              <w:rPr>
                <w:rFonts w:hint="eastAsia" w:ascii="宋体" w:hAnsi="宋体" w:eastAsia="宋体"/>
                <w:szCs w:val="21"/>
              </w:rPr>
              <w:t>55寸等离子</w:t>
            </w:r>
            <w:r>
              <w:rPr>
                <w:rFonts w:ascii="宋体" w:hAnsi="宋体" w:eastAsia="宋体"/>
                <w:szCs w:val="21"/>
              </w:rPr>
              <w:t>）</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pPr>
            <w:r>
              <w:rPr>
                <w:rFonts w:hint="eastAsia" w:ascii="宋体" w:hAnsi="宋体" w:eastAsia="宋体"/>
                <w:szCs w:val="21"/>
              </w:rPr>
              <w:t>4</w:t>
            </w:r>
          </w:p>
        </w:tc>
        <w:tc>
          <w:tcPr>
            <w:tcW w:w="1960" w:type="dxa"/>
            <w:vAlign w:val="center"/>
          </w:tcPr>
          <w:p>
            <w:pPr>
              <w:spacing w:line="360" w:lineRule="atLeast"/>
              <w:jc w:val="center"/>
              <w:rPr>
                <w:rFonts w:hint="eastAsia" w:eastAsia="宋体"/>
                <w:lang w:val="en-US" w:eastAsia="zh-CN"/>
              </w:rPr>
            </w:pPr>
            <w:r>
              <w:rPr>
                <w:rFonts w:hint="eastAsia"/>
                <w:lang w:val="en-US" w:eastAsia="zh-CN"/>
              </w:rPr>
              <w:t>机房</w:t>
            </w:r>
          </w:p>
        </w:tc>
        <w:tc>
          <w:tcPr>
            <w:tcW w:w="1138" w:type="dxa"/>
            <w:vAlign w:val="center"/>
          </w:tcPr>
          <w:p>
            <w:pPr>
              <w:spacing w:line="360" w:lineRule="atLeast"/>
              <w:jc w:val="center"/>
            </w:pPr>
            <w:r>
              <w:rPr>
                <w:rFonts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pPr>
            <w:r>
              <w:rPr>
                <w:rFonts w:hint="eastAsia" w:ascii="宋体" w:hAnsi="宋体" w:eastAsia="宋体"/>
                <w:szCs w:val="21"/>
              </w:rPr>
              <w:t>3</w:t>
            </w:r>
          </w:p>
        </w:tc>
        <w:tc>
          <w:tcPr>
            <w:tcW w:w="3770" w:type="dxa"/>
            <w:vAlign w:val="center"/>
          </w:tcPr>
          <w:p>
            <w:pPr>
              <w:spacing w:line="360" w:lineRule="atLeast"/>
              <w:jc w:val="center"/>
            </w:pPr>
            <w:r>
              <w:rPr>
                <w:rFonts w:hint="eastAsia" w:ascii="宋体" w:hAnsi="宋体" w:eastAsia="宋体"/>
                <w:szCs w:val="21"/>
              </w:rPr>
              <w:t>海信</w:t>
            </w:r>
            <w:r>
              <w:rPr>
                <w:rFonts w:ascii="宋体" w:hAnsi="宋体" w:eastAsia="宋体"/>
                <w:szCs w:val="21"/>
              </w:rPr>
              <w:t>（</w:t>
            </w:r>
            <w:r>
              <w:rPr>
                <w:rFonts w:hint="eastAsia" w:ascii="宋体" w:hAnsi="宋体" w:eastAsia="宋体"/>
                <w:szCs w:val="21"/>
              </w:rPr>
              <w:t>55寸液晶</w:t>
            </w:r>
            <w:r>
              <w:rPr>
                <w:rFonts w:ascii="宋体" w:hAnsi="宋体" w:eastAsia="宋体"/>
                <w:szCs w:val="21"/>
              </w:rPr>
              <w:t>）</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rPr>
                <w:rFonts w:hint="eastAsia" w:eastAsia="宋体"/>
                <w:lang w:val="en-US" w:eastAsia="zh-CN"/>
              </w:rPr>
            </w:pPr>
            <w:r>
              <w:rPr>
                <w:rFonts w:hint="eastAsia"/>
                <w:lang w:val="en-US" w:eastAsia="zh-CN"/>
              </w:rPr>
              <w:t>4</w:t>
            </w:r>
          </w:p>
        </w:tc>
        <w:tc>
          <w:tcPr>
            <w:tcW w:w="1960" w:type="dxa"/>
            <w:vAlign w:val="center"/>
          </w:tcPr>
          <w:p>
            <w:pPr>
              <w:spacing w:line="360" w:lineRule="atLeast"/>
              <w:jc w:val="center"/>
              <w:rPr>
                <w:rFonts w:hint="default" w:eastAsia="宋体"/>
                <w:lang w:val="en-US" w:eastAsia="zh-CN"/>
              </w:rPr>
            </w:pPr>
            <w:r>
              <w:rPr>
                <w:rFonts w:hint="eastAsia"/>
                <w:lang w:val="en-US" w:eastAsia="zh-CN"/>
              </w:rPr>
              <w:t>4楼大厅</w:t>
            </w:r>
          </w:p>
        </w:tc>
        <w:tc>
          <w:tcPr>
            <w:tcW w:w="1138" w:type="dxa"/>
            <w:vAlign w:val="center"/>
          </w:tcPr>
          <w:p>
            <w:pPr>
              <w:spacing w:line="360" w:lineRule="atLeast"/>
              <w:jc w:val="center"/>
            </w:pPr>
            <w:r>
              <w:rPr>
                <w:rFonts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3770" w:type="dxa"/>
            <w:vAlign w:val="center"/>
          </w:tcPr>
          <w:p>
            <w:pPr>
              <w:spacing w:line="360" w:lineRule="atLeast"/>
              <w:jc w:val="center"/>
              <w:rPr>
                <w:rFonts w:hint="default" w:ascii="宋体" w:hAnsi="宋体" w:eastAsia="宋体"/>
                <w:szCs w:val="21"/>
                <w:lang w:val="en-US" w:eastAsia="zh-CN"/>
              </w:rPr>
            </w:pPr>
            <w:r>
              <w:rPr>
                <w:rFonts w:hint="eastAsia" w:ascii="宋体" w:hAnsi="宋体" w:eastAsia="宋体"/>
                <w:szCs w:val="21"/>
                <w:lang w:val="en-US" w:eastAsia="zh-CN"/>
              </w:rPr>
              <w:t>长虹55寸等离子）</w:t>
            </w:r>
          </w:p>
        </w:tc>
        <w:tc>
          <w:tcPr>
            <w:tcW w:w="68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台</w:t>
            </w:r>
          </w:p>
        </w:tc>
        <w:tc>
          <w:tcPr>
            <w:tcW w:w="72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960" w:type="dxa"/>
            <w:vAlign w:val="center"/>
          </w:tcPr>
          <w:p>
            <w:pPr>
              <w:spacing w:line="360" w:lineRule="atLeast"/>
              <w:jc w:val="center"/>
              <w:rPr>
                <w:rFonts w:hint="default" w:eastAsia="宋体"/>
                <w:lang w:val="en-US" w:eastAsia="zh-CN"/>
              </w:rPr>
            </w:pPr>
            <w:r>
              <w:rPr>
                <w:rFonts w:hint="eastAsia"/>
                <w:lang w:val="en-US" w:eastAsia="zh-CN"/>
              </w:rPr>
              <w:t>5楼大厅</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hint="eastAsia" w:ascii="宋体" w:hAnsi="宋体" w:eastAsia="宋体"/>
                <w:szCs w:val="21"/>
              </w:rPr>
            </w:pPr>
            <w:r>
              <w:rPr>
                <w:rFonts w:hint="eastAsia" w:ascii="宋体" w:hAnsi="宋体" w:eastAsia="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3770" w:type="dxa"/>
            <w:vAlign w:val="center"/>
          </w:tcPr>
          <w:p>
            <w:pPr>
              <w:spacing w:line="360" w:lineRule="atLeast"/>
              <w:jc w:val="center"/>
              <w:rPr>
                <w:rFonts w:hint="default" w:ascii="宋体" w:hAnsi="宋体" w:eastAsia="宋体"/>
                <w:szCs w:val="21"/>
                <w:lang w:val="en-US" w:eastAsia="zh-CN"/>
              </w:rPr>
            </w:pPr>
            <w:r>
              <w:rPr>
                <w:rFonts w:hint="eastAsia" w:ascii="宋体" w:hAnsi="宋体" w:eastAsia="宋体"/>
                <w:szCs w:val="21"/>
                <w:lang w:val="en-US" w:eastAsia="zh-CN"/>
              </w:rPr>
              <w:t>小米（95寸液晶）</w:t>
            </w:r>
          </w:p>
        </w:tc>
        <w:tc>
          <w:tcPr>
            <w:tcW w:w="68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台</w:t>
            </w:r>
          </w:p>
        </w:tc>
        <w:tc>
          <w:tcPr>
            <w:tcW w:w="72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960" w:type="dxa"/>
            <w:vAlign w:val="center"/>
          </w:tcPr>
          <w:p>
            <w:pPr>
              <w:spacing w:line="360" w:lineRule="atLeast"/>
              <w:jc w:val="center"/>
              <w:rPr>
                <w:rFonts w:hint="default" w:eastAsia="宋体"/>
                <w:lang w:val="en-US" w:eastAsia="zh-CN"/>
              </w:rPr>
            </w:pPr>
            <w:r>
              <w:rPr>
                <w:rFonts w:hint="eastAsia"/>
                <w:lang w:val="en-US" w:eastAsia="zh-CN"/>
              </w:rPr>
              <w:t>8楼会议室</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hint="eastAsia" w:ascii="宋体" w:hAnsi="宋体" w:eastAsia="宋体"/>
                <w:szCs w:val="21"/>
              </w:rPr>
            </w:pPr>
            <w:r>
              <w:rPr>
                <w:rFonts w:hint="eastAsia" w:ascii="宋体" w:hAnsi="宋体" w:eastAsia="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7</w:t>
            </w:r>
          </w:p>
        </w:tc>
        <w:tc>
          <w:tcPr>
            <w:tcW w:w="3770" w:type="dxa"/>
            <w:vAlign w:val="center"/>
          </w:tcPr>
          <w:p>
            <w:pPr>
              <w:spacing w:line="360" w:lineRule="atLeast"/>
              <w:jc w:val="center"/>
              <w:rPr>
                <w:rFonts w:hint="default" w:ascii="宋体" w:hAnsi="宋体" w:eastAsia="宋体"/>
                <w:szCs w:val="21"/>
                <w:lang w:val="en-US" w:eastAsia="zh-CN"/>
              </w:rPr>
            </w:pPr>
            <w:r>
              <w:rPr>
                <w:rFonts w:hint="eastAsia" w:ascii="宋体" w:hAnsi="宋体" w:eastAsia="宋体"/>
                <w:szCs w:val="21"/>
                <w:lang w:val="en-US" w:eastAsia="zh-CN"/>
              </w:rPr>
              <w:t>显示屏（100寸液晶）</w:t>
            </w:r>
          </w:p>
        </w:tc>
        <w:tc>
          <w:tcPr>
            <w:tcW w:w="68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台</w:t>
            </w:r>
          </w:p>
        </w:tc>
        <w:tc>
          <w:tcPr>
            <w:tcW w:w="72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1960" w:type="dxa"/>
            <w:vAlign w:val="center"/>
          </w:tcPr>
          <w:p>
            <w:pPr>
              <w:spacing w:line="360" w:lineRule="atLeast"/>
              <w:jc w:val="center"/>
            </w:pPr>
            <w:r>
              <w:rPr>
                <w:rFonts w:hint="eastAsia"/>
                <w:lang w:val="en-US" w:eastAsia="zh-CN"/>
              </w:rPr>
              <w:t>8楼会议室</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hint="eastAsia" w:ascii="宋体" w:hAnsi="宋体" w:eastAsia="宋体"/>
                <w:szCs w:val="21"/>
              </w:rPr>
            </w:pPr>
            <w:r>
              <w:rPr>
                <w:rFonts w:hint="eastAsia" w:ascii="宋体" w:hAnsi="宋体" w:eastAsia="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3770" w:type="dxa"/>
            <w:vAlign w:val="center"/>
          </w:tcPr>
          <w:p>
            <w:pPr>
              <w:spacing w:line="360" w:lineRule="atLeast"/>
              <w:jc w:val="center"/>
              <w:rPr>
                <w:rFonts w:hint="default" w:ascii="宋体" w:hAnsi="宋体" w:eastAsia="宋体"/>
                <w:szCs w:val="21"/>
                <w:lang w:val="en-US" w:eastAsia="zh-CN"/>
              </w:rPr>
            </w:pPr>
            <w:r>
              <w:rPr>
                <w:rFonts w:hint="eastAsia" w:ascii="宋体" w:hAnsi="宋体" w:eastAsia="宋体"/>
                <w:szCs w:val="21"/>
                <w:lang w:val="en-US" w:eastAsia="zh-CN"/>
              </w:rPr>
              <w:t>领放（85寸触摸屏）</w:t>
            </w:r>
          </w:p>
        </w:tc>
        <w:tc>
          <w:tcPr>
            <w:tcW w:w="68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台</w:t>
            </w:r>
          </w:p>
        </w:tc>
        <w:tc>
          <w:tcPr>
            <w:tcW w:w="72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1960" w:type="dxa"/>
            <w:vAlign w:val="center"/>
          </w:tcPr>
          <w:p>
            <w:pPr>
              <w:spacing w:line="360" w:lineRule="atLeast"/>
              <w:jc w:val="center"/>
              <w:rPr>
                <w:rFonts w:hint="eastAsia" w:eastAsia="宋体"/>
                <w:lang w:val="en-US" w:eastAsia="zh-CN"/>
              </w:rPr>
            </w:pPr>
            <w:r>
              <w:rPr>
                <w:rFonts w:hint="eastAsia"/>
                <w:lang w:val="en-US" w:eastAsia="zh-CN"/>
              </w:rPr>
              <w:t>待安装</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hint="eastAsia" w:ascii="宋体" w:hAnsi="宋体" w:eastAsia="宋体"/>
                <w:szCs w:val="21"/>
              </w:rPr>
            </w:pPr>
            <w:r>
              <w:rPr>
                <w:rFonts w:hint="eastAsia" w:ascii="宋体" w:hAnsi="宋体" w:eastAsia="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3770" w:type="dxa"/>
            <w:vAlign w:val="center"/>
          </w:tcPr>
          <w:p>
            <w:pPr>
              <w:spacing w:line="360" w:lineRule="atLeast"/>
              <w:jc w:val="center"/>
              <w:rPr>
                <w:rFonts w:hint="default" w:ascii="宋体" w:hAnsi="宋体" w:eastAsia="宋体"/>
                <w:szCs w:val="21"/>
                <w:lang w:val="en-US" w:eastAsia="zh-CN"/>
              </w:rPr>
            </w:pPr>
            <w:r>
              <w:rPr>
                <w:rFonts w:hint="eastAsia" w:ascii="宋体" w:hAnsi="宋体" w:eastAsia="宋体"/>
                <w:szCs w:val="21"/>
                <w:lang w:val="en-US" w:eastAsia="zh-CN"/>
              </w:rPr>
              <w:t>酷开（55寸液晶）</w:t>
            </w:r>
          </w:p>
        </w:tc>
        <w:tc>
          <w:tcPr>
            <w:tcW w:w="68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台</w:t>
            </w:r>
          </w:p>
        </w:tc>
        <w:tc>
          <w:tcPr>
            <w:tcW w:w="720" w:type="dxa"/>
            <w:vAlign w:val="center"/>
          </w:tcPr>
          <w:p>
            <w:pPr>
              <w:spacing w:line="360" w:lineRule="atLeast"/>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1960" w:type="dxa"/>
            <w:vAlign w:val="center"/>
          </w:tcPr>
          <w:p>
            <w:pPr>
              <w:spacing w:line="360" w:lineRule="atLeast"/>
              <w:jc w:val="center"/>
              <w:rPr>
                <w:rFonts w:hint="eastAsia" w:eastAsia="宋体"/>
                <w:lang w:val="en-US" w:eastAsia="zh-CN"/>
              </w:rPr>
            </w:pPr>
            <w:r>
              <w:rPr>
                <w:rFonts w:hint="eastAsia"/>
                <w:lang w:val="en-US" w:eastAsia="zh-CN"/>
              </w:rPr>
              <w:t>待安装</w:t>
            </w:r>
          </w:p>
        </w:tc>
        <w:tc>
          <w:tcPr>
            <w:tcW w:w="1138" w:type="dxa"/>
            <w:vAlign w:val="center"/>
          </w:tcPr>
          <w:p>
            <w:pPr>
              <w:spacing w:line="360" w:lineRule="atLeast"/>
              <w:jc w:val="center"/>
              <w:rPr>
                <w:rFonts w:ascii="宋体" w:hAnsi="宋体" w:eastAsia="宋体"/>
                <w:szCs w:val="21"/>
              </w:rPr>
            </w:pPr>
            <w:r>
              <w:rPr>
                <w:rFonts w:ascii="宋体" w:hAnsi="宋体" w:eastAsia="宋体"/>
                <w:szCs w:val="21"/>
              </w:rPr>
              <w:t>已过保</w:t>
            </w:r>
          </w:p>
        </w:tc>
        <w:tc>
          <w:tcPr>
            <w:tcW w:w="1083" w:type="dxa"/>
            <w:vAlign w:val="center"/>
          </w:tcPr>
          <w:p>
            <w:pPr>
              <w:spacing w:line="360" w:lineRule="atLeast"/>
              <w:jc w:val="center"/>
              <w:rPr>
                <w:rFonts w:hint="eastAsia" w:ascii="宋体" w:hAnsi="宋体" w:eastAsia="宋体"/>
                <w:szCs w:val="21"/>
              </w:rPr>
            </w:pPr>
            <w:r>
              <w:rPr>
                <w:rFonts w:hint="eastAsia" w:ascii="宋体" w:hAnsi="宋体" w:eastAsia="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left"/>
              <w:rPr>
                <w:rFonts w:ascii="仿宋_GB2312" w:eastAsia="仿宋_GB2312"/>
                <w:b/>
                <w:bCs/>
                <w:sz w:val="32"/>
                <w:szCs w:val="32"/>
              </w:rPr>
            </w:pPr>
            <w:r>
              <w:rPr>
                <w:rFonts w:hint="eastAsia" w:ascii="仿宋_GB2312" w:eastAsia="仿宋_GB2312"/>
                <w:b/>
                <w:bCs/>
                <w:sz w:val="32"/>
                <w:szCs w:val="32"/>
              </w:rPr>
              <w:t>五</w:t>
            </w:r>
          </w:p>
        </w:tc>
        <w:tc>
          <w:tcPr>
            <w:tcW w:w="9351" w:type="dxa"/>
            <w:gridSpan w:val="6"/>
            <w:vAlign w:val="center"/>
          </w:tcPr>
          <w:p>
            <w:pPr>
              <w:jc w:val="left"/>
              <w:rPr>
                <w:rFonts w:ascii="仿宋_GB2312" w:eastAsia="仿宋_GB2312"/>
                <w:b/>
                <w:bCs/>
                <w:sz w:val="32"/>
                <w:szCs w:val="32"/>
              </w:rPr>
            </w:pPr>
            <w:r>
              <w:rPr>
                <w:rFonts w:hint="eastAsia" w:ascii="仿宋_GB2312" w:eastAsia="仿宋_GB2312"/>
                <w:b/>
                <w:bCs/>
                <w:sz w:val="32"/>
                <w:szCs w:val="32"/>
              </w:rPr>
              <w:t>视频安防电子监察系统（电子监察室大屏、摄像头、）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b/>
                <w:bCs/>
              </w:rPr>
            </w:pPr>
            <w:r>
              <w:rPr>
                <w:rFonts w:hint="eastAsia"/>
              </w:rPr>
              <w:t>序号</w:t>
            </w:r>
          </w:p>
        </w:tc>
        <w:tc>
          <w:tcPr>
            <w:tcW w:w="3770" w:type="dxa"/>
            <w:vAlign w:val="center"/>
          </w:tcPr>
          <w:p>
            <w:pPr>
              <w:spacing w:line="360" w:lineRule="atLeast"/>
              <w:jc w:val="center"/>
            </w:pPr>
            <w:r>
              <w:rPr>
                <w:rFonts w:ascii="宋体" w:hAnsi="宋体" w:eastAsia="宋体"/>
                <w:szCs w:val="21"/>
              </w:rPr>
              <w:t>品名（型号）</w:t>
            </w:r>
          </w:p>
        </w:tc>
        <w:tc>
          <w:tcPr>
            <w:tcW w:w="680" w:type="dxa"/>
            <w:vAlign w:val="center"/>
          </w:tcPr>
          <w:p>
            <w:pPr>
              <w:spacing w:line="360" w:lineRule="atLeast"/>
              <w:jc w:val="center"/>
            </w:pPr>
            <w:r>
              <w:rPr>
                <w:rFonts w:ascii="宋体" w:hAnsi="宋体" w:eastAsia="宋体"/>
                <w:szCs w:val="21"/>
              </w:rPr>
              <w:t>单位</w:t>
            </w:r>
          </w:p>
        </w:tc>
        <w:tc>
          <w:tcPr>
            <w:tcW w:w="720" w:type="dxa"/>
            <w:vAlign w:val="center"/>
          </w:tcPr>
          <w:p>
            <w:pPr>
              <w:spacing w:line="360" w:lineRule="atLeast"/>
              <w:jc w:val="center"/>
            </w:pPr>
            <w:r>
              <w:rPr>
                <w:rFonts w:ascii="宋体" w:hAnsi="宋体" w:eastAsia="宋体"/>
                <w:szCs w:val="21"/>
              </w:rPr>
              <w:t>数量</w:t>
            </w:r>
          </w:p>
        </w:tc>
        <w:tc>
          <w:tcPr>
            <w:tcW w:w="1960" w:type="dxa"/>
            <w:vAlign w:val="center"/>
          </w:tcPr>
          <w:p>
            <w:pPr>
              <w:spacing w:line="360" w:lineRule="atLeast"/>
              <w:jc w:val="center"/>
            </w:pPr>
            <w:r>
              <w:rPr>
                <w:rFonts w:hint="eastAsia" w:ascii="宋体" w:hAnsi="宋体" w:eastAsia="宋体"/>
                <w:szCs w:val="21"/>
              </w:rPr>
              <w:t>安装地点</w:t>
            </w:r>
          </w:p>
        </w:tc>
        <w:tc>
          <w:tcPr>
            <w:tcW w:w="1138" w:type="dxa"/>
            <w:vAlign w:val="center"/>
          </w:tcPr>
          <w:p>
            <w:pPr>
              <w:spacing w:line="360" w:lineRule="atLeast"/>
              <w:jc w:val="center"/>
            </w:pPr>
            <w:r>
              <w:rPr>
                <w:rFonts w:ascii="宋体" w:hAnsi="宋体" w:eastAsia="宋体"/>
                <w:szCs w:val="21"/>
              </w:rPr>
              <w:t>维保情况</w:t>
            </w:r>
          </w:p>
        </w:tc>
        <w:tc>
          <w:tcPr>
            <w:tcW w:w="1083" w:type="dxa"/>
            <w:vAlign w:val="center"/>
          </w:tcPr>
          <w:p>
            <w:pPr>
              <w:spacing w:line="360" w:lineRule="atLeast"/>
              <w:jc w:val="center"/>
            </w:pPr>
            <w:r>
              <w:rPr>
                <w:rFonts w:hint="eastAsia" w:ascii="宋体" w:hAnsi="宋体" w:eastAsia="宋体"/>
                <w:szCs w:val="21"/>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1</w:t>
            </w:r>
          </w:p>
        </w:tc>
        <w:tc>
          <w:tcPr>
            <w:tcW w:w="3770" w:type="dxa"/>
            <w:vAlign w:val="center"/>
          </w:tcPr>
          <w:p>
            <w:pPr>
              <w:spacing w:line="360" w:lineRule="atLeast"/>
              <w:jc w:val="center"/>
              <w:rPr>
                <w:rFonts w:ascii="宋体" w:hAnsi="宋体" w:eastAsia="宋体"/>
                <w:szCs w:val="21"/>
              </w:rPr>
            </w:pPr>
            <w:r>
              <w:rPr>
                <w:rFonts w:hint="eastAsia" w:ascii="宋体" w:hAnsi="宋体" w:eastAsia="宋体"/>
                <w:szCs w:val="21"/>
              </w:rPr>
              <w:t>星光级</w:t>
            </w:r>
            <w:r>
              <w:rPr>
                <w:rFonts w:hint="eastAsia" w:ascii="宋体" w:hAnsi="宋体" w:eastAsia="宋体"/>
                <w:szCs w:val="21"/>
                <w:lang w:val="en-US" w:eastAsia="zh-CN"/>
              </w:rPr>
              <w:t>半球</w:t>
            </w:r>
            <w:r>
              <w:rPr>
                <w:rFonts w:hint="eastAsia" w:ascii="宋体" w:hAnsi="宋体" w:eastAsia="宋体"/>
                <w:szCs w:val="21"/>
              </w:rPr>
              <w:t>网络摄像机（</w:t>
            </w:r>
            <w:r>
              <w:rPr>
                <w:rFonts w:hint="eastAsia" w:ascii="宋体" w:hAnsi="宋体" w:eastAsia="宋体"/>
                <w:szCs w:val="21"/>
                <w:lang w:val="en-US" w:eastAsia="zh-CN"/>
              </w:rPr>
              <w:t>宇视</w:t>
            </w:r>
            <w:r>
              <w:rPr>
                <w:rFonts w:hint="eastAsia" w:ascii="宋体" w:hAnsi="宋体" w:eastAsia="宋体"/>
                <w:szCs w:val="21"/>
              </w:rPr>
              <w:t>）</w:t>
            </w:r>
          </w:p>
        </w:tc>
        <w:tc>
          <w:tcPr>
            <w:tcW w:w="680" w:type="dxa"/>
            <w:vAlign w:val="center"/>
          </w:tcPr>
          <w:p>
            <w:pPr>
              <w:spacing w:line="360" w:lineRule="atLeast"/>
              <w:jc w:val="center"/>
              <w:rPr>
                <w:rFonts w:ascii="宋体" w:hAnsi="宋体" w:eastAsia="宋体"/>
                <w:szCs w:val="21"/>
              </w:rPr>
            </w:pPr>
            <w:r>
              <w:rPr>
                <w:rFonts w:ascii="宋体" w:hAnsi="宋体" w:eastAsia="宋体"/>
                <w:szCs w:val="21"/>
              </w:rPr>
              <w:t>台</w:t>
            </w:r>
          </w:p>
        </w:tc>
        <w:tc>
          <w:tcPr>
            <w:tcW w:w="720" w:type="dxa"/>
            <w:vAlign w:val="center"/>
          </w:tcPr>
          <w:p>
            <w:pPr>
              <w:spacing w:line="360" w:lineRule="atLeast"/>
              <w:jc w:val="center"/>
              <w:rPr>
                <w:rFonts w:hint="default" w:ascii="宋体" w:hAnsi="宋体" w:eastAsia="宋体"/>
                <w:szCs w:val="21"/>
                <w:lang w:val="en-US" w:eastAsia="zh-CN"/>
              </w:rPr>
            </w:pPr>
            <w:r>
              <w:rPr>
                <w:rFonts w:hint="eastAsia" w:ascii="宋体" w:hAnsi="宋体" w:eastAsia="宋体"/>
                <w:szCs w:val="21"/>
                <w:lang w:val="en-US" w:eastAsia="zh-CN"/>
              </w:rPr>
              <w:t>60</w:t>
            </w:r>
          </w:p>
        </w:tc>
        <w:tc>
          <w:tcPr>
            <w:tcW w:w="1960" w:type="dxa"/>
            <w:vAlign w:val="center"/>
          </w:tcPr>
          <w:p>
            <w:pPr>
              <w:spacing w:line="360" w:lineRule="atLeast"/>
              <w:jc w:val="center"/>
              <w:rPr>
                <w:rFonts w:hint="default" w:eastAsia="宋体"/>
                <w:lang w:val="en-US" w:eastAsia="zh-CN"/>
              </w:rPr>
            </w:pPr>
            <w:r>
              <w:rPr>
                <w:rFonts w:hint="eastAsia"/>
                <w:lang w:val="en-US" w:eastAsia="zh-CN"/>
              </w:rPr>
              <w:t>4楼、5楼大厅</w:t>
            </w:r>
          </w:p>
        </w:tc>
        <w:tc>
          <w:tcPr>
            <w:tcW w:w="1138" w:type="dxa"/>
            <w:vAlign w:val="center"/>
          </w:tcPr>
          <w:p>
            <w:pPr>
              <w:spacing w:line="360" w:lineRule="atLeast"/>
              <w:jc w:val="center"/>
              <w:rPr>
                <w:rFonts w:ascii="宋体" w:hAnsi="宋体" w:eastAsia="宋体"/>
                <w:szCs w:val="21"/>
              </w:rPr>
            </w:pPr>
            <w:r>
              <w:rPr>
                <w:rFonts w:hint="eastAsia" w:ascii="宋体" w:hAnsi="宋体" w:eastAsia="宋体"/>
                <w:szCs w:val="21"/>
              </w:rPr>
              <w:t>已过保</w:t>
            </w:r>
          </w:p>
        </w:tc>
        <w:tc>
          <w:tcPr>
            <w:tcW w:w="1083" w:type="dxa"/>
            <w:vAlign w:val="center"/>
          </w:tcPr>
          <w:p>
            <w:pPr>
              <w:spacing w:line="360" w:lineRule="atLeast"/>
              <w:jc w:val="center"/>
              <w:rPr>
                <w:rFonts w:ascii="宋体" w:hAnsi="宋体" w:eastAsia="宋体"/>
                <w:szCs w:val="21"/>
              </w:rP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2</w:t>
            </w:r>
          </w:p>
        </w:tc>
        <w:tc>
          <w:tcPr>
            <w:tcW w:w="3770" w:type="dxa"/>
            <w:vAlign w:val="center"/>
          </w:tcPr>
          <w:p>
            <w:pPr>
              <w:spacing w:line="360" w:lineRule="atLeast"/>
              <w:jc w:val="center"/>
            </w:pPr>
            <w:r>
              <w:rPr>
                <w:rFonts w:hint="eastAsia" w:ascii="宋体" w:hAnsi="宋体" w:eastAsia="宋体"/>
                <w:szCs w:val="21"/>
              </w:rPr>
              <w:t>星光级半球网络摄像机（海康威视）</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rPr>
                <w:rFonts w:hint="default" w:eastAsia="宋体"/>
                <w:lang w:val="en-US" w:eastAsia="zh-CN"/>
              </w:rPr>
            </w:pPr>
            <w:r>
              <w:rPr>
                <w:rFonts w:hint="eastAsia" w:ascii="宋体" w:hAnsi="宋体" w:eastAsia="宋体"/>
                <w:szCs w:val="21"/>
                <w:lang w:val="en-US" w:eastAsia="zh-CN"/>
              </w:rPr>
              <w:t>47</w:t>
            </w:r>
          </w:p>
        </w:tc>
        <w:tc>
          <w:tcPr>
            <w:tcW w:w="1960" w:type="dxa"/>
            <w:vAlign w:val="center"/>
          </w:tcPr>
          <w:p>
            <w:pPr>
              <w:spacing w:line="360" w:lineRule="atLeast"/>
              <w:jc w:val="center"/>
              <w:rPr>
                <w:rFonts w:hint="default"/>
                <w:lang w:val="en-US"/>
              </w:rPr>
            </w:pPr>
            <w:r>
              <w:rPr>
                <w:rFonts w:hint="eastAsia"/>
                <w:lang w:val="en-US" w:eastAsia="zh-CN"/>
              </w:rPr>
              <w:t>4楼、5楼大厅</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3</w:t>
            </w:r>
          </w:p>
        </w:tc>
        <w:tc>
          <w:tcPr>
            <w:tcW w:w="3770" w:type="dxa"/>
            <w:vAlign w:val="center"/>
          </w:tcPr>
          <w:p>
            <w:pPr>
              <w:spacing w:line="360" w:lineRule="atLeast"/>
              <w:jc w:val="center"/>
            </w:pPr>
            <w:r>
              <w:rPr>
                <w:rFonts w:hint="eastAsia" w:ascii="宋体" w:hAnsi="宋体" w:eastAsia="宋体"/>
                <w:szCs w:val="21"/>
              </w:rPr>
              <w:t>星光级球型网络摄像机（</w:t>
            </w:r>
            <w:r>
              <w:rPr>
                <w:rFonts w:hint="eastAsia" w:ascii="宋体" w:hAnsi="宋体" w:eastAsia="宋体"/>
                <w:szCs w:val="21"/>
                <w:lang w:val="en-US" w:eastAsia="zh-CN"/>
              </w:rPr>
              <w:t>宇视</w:t>
            </w:r>
            <w:r>
              <w:rPr>
                <w:rFonts w:hint="eastAsia" w:ascii="宋体" w:hAnsi="宋体" w:eastAsia="宋体"/>
                <w:szCs w:val="21"/>
              </w:rPr>
              <w:t>）</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rPr>
                <w:rFonts w:hint="default" w:eastAsia="宋体"/>
                <w:lang w:val="en-US" w:eastAsia="zh-CN"/>
              </w:rPr>
            </w:pPr>
            <w:r>
              <w:rPr>
                <w:rFonts w:hint="eastAsia"/>
                <w:lang w:val="en-US" w:eastAsia="zh-CN"/>
              </w:rPr>
              <w:t>9</w:t>
            </w:r>
          </w:p>
        </w:tc>
        <w:tc>
          <w:tcPr>
            <w:tcW w:w="1960" w:type="dxa"/>
            <w:vAlign w:val="center"/>
          </w:tcPr>
          <w:p>
            <w:pPr>
              <w:spacing w:line="360" w:lineRule="atLeast"/>
              <w:jc w:val="center"/>
              <w:rPr>
                <w:rFonts w:hint="default" w:eastAsia="宋体"/>
                <w:lang w:val="en-US" w:eastAsia="zh-CN"/>
              </w:rPr>
            </w:pPr>
            <w:r>
              <w:rPr>
                <w:rFonts w:hint="eastAsia"/>
                <w:lang w:val="en-US" w:eastAsia="zh-CN"/>
              </w:rPr>
              <w:t>5楼机房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4</w:t>
            </w:r>
          </w:p>
        </w:tc>
        <w:tc>
          <w:tcPr>
            <w:tcW w:w="3770" w:type="dxa"/>
            <w:vAlign w:val="center"/>
          </w:tcPr>
          <w:p>
            <w:pPr>
              <w:spacing w:line="360" w:lineRule="atLeast"/>
              <w:jc w:val="center"/>
              <w:rPr>
                <w:highlight w:val="yellow"/>
              </w:rPr>
            </w:pPr>
            <w:r>
              <w:rPr>
                <w:rFonts w:hint="eastAsia" w:ascii="宋体" w:hAnsi="宋体" w:eastAsia="宋体"/>
                <w:szCs w:val="21"/>
              </w:rPr>
              <w:t>存储阵列（600T）（海康威视 型号：DSA80648S）</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pPr>
            <w:r>
              <w:rPr>
                <w:rFonts w:hint="eastAsia" w:ascii="宋体" w:hAnsi="宋体" w:eastAsia="宋体"/>
                <w:szCs w:val="21"/>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5</w:t>
            </w:r>
          </w:p>
        </w:tc>
        <w:tc>
          <w:tcPr>
            <w:tcW w:w="3770" w:type="dxa"/>
            <w:vAlign w:val="center"/>
          </w:tcPr>
          <w:p>
            <w:pPr>
              <w:spacing w:line="360" w:lineRule="atLeast"/>
              <w:jc w:val="center"/>
            </w:pPr>
            <w:r>
              <w:rPr>
                <w:rFonts w:hint="eastAsia" w:ascii="宋体" w:hAnsi="宋体" w:eastAsia="宋体"/>
                <w:szCs w:val="21"/>
              </w:rPr>
              <w:t>管理平台服务器（海康威视 型号：）</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pPr>
            <w:r>
              <w:rPr>
                <w:rFonts w:hint="eastAsia" w:ascii="宋体" w:hAnsi="宋体" w:eastAsia="宋体"/>
                <w:szCs w:val="21"/>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6</w:t>
            </w:r>
          </w:p>
        </w:tc>
        <w:tc>
          <w:tcPr>
            <w:tcW w:w="3770" w:type="dxa"/>
            <w:vAlign w:val="center"/>
          </w:tcPr>
          <w:p>
            <w:pPr>
              <w:spacing w:line="360" w:lineRule="atLeast"/>
              <w:jc w:val="center"/>
            </w:pPr>
            <w:r>
              <w:rPr>
                <w:rFonts w:hint="eastAsia"/>
              </w:rPr>
              <w:t>海康流媒体服务器（DSVE2208CX-BBCCIVMS-82）</w:t>
            </w:r>
          </w:p>
        </w:tc>
        <w:tc>
          <w:tcPr>
            <w:tcW w:w="680" w:type="dxa"/>
            <w:vAlign w:val="center"/>
          </w:tcPr>
          <w:p>
            <w:pPr>
              <w:spacing w:line="360" w:lineRule="atLeast"/>
              <w:jc w:val="center"/>
            </w:pPr>
            <w:r>
              <w:rPr>
                <w:rFonts w:ascii="宋体" w:hAnsi="宋体" w:eastAsia="宋体"/>
                <w:szCs w:val="21"/>
              </w:rPr>
              <w:t>台</w:t>
            </w:r>
          </w:p>
        </w:tc>
        <w:tc>
          <w:tcPr>
            <w:tcW w:w="720" w:type="dxa"/>
            <w:vAlign w:val="center"/>
          </w:tcPr>
          <w:p>
            <w:pPr>
              <w:spacing w:line="360" w:lineRule="atLeast"/>
              <w:jc w:val="center"/>
            </w:pPr>
            <w:r>
              <w:rPr>
                <w:rFonts w:hint="eastAsia" w:ascii="宋体" w:hAnsi="宋体" w:eastAsia="宋体"/>
                <w:szCs w:val="21"/>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7</w:t>
            </w:r>
          </w:p>
        </w:tc>
        <w:tc>
          <w:tcPr>
            <w:tcW w:w="3770" w:type="dxa"/>
            <w:vAlign w:val="center"/>
          </w:tcPr>
          <w:p>
            <w:pPr>
              <w:spacing w:line="360" w:lineRule="atLeast"/>
              <w:jc w:val="center"/>
              <w:rPr>
                <w:b/>
                <w:bCs/>
              </w:rPr>
            </w:pPr>
            <w:r>
              <w:rPr>
                <w:rFonts w:hint="eastAsia" w:ascii="宋体" w:hAnsi="宋体" w:eastAsia="宋体"/>
                <w:szCs w:val="21"/>
              </w:rPr>
              <w:t>海康监控</w:t>
            </w:r>
            <w:r>
              <w:rPr>
                <w:rFonts w:ascii="宋体" w:hAnsi="宋体" w:eastAsia="宋体"/>
                <w:szCs w:val="21"/>
              </w:rPr>
              <w:t>交换机（</w:t>
            </w:r>
            <w:r>
              <w:rPr>
                <w:rFonts w:hint="eastAsia" w:ascii="宋体" w:hAnsi="宋体" w:eastAsia="宋体"/>
                <w:szCs w:val="21"/>
              </w:rPr>
              <w:t>DS-3E2528P</w:t>
            </w:r>
            <w:r>
              <w:rPr>
                <w:rFonts w:ascii="宋体" w:hAnsi="宋体" w:eastAsia="宋体"/>
                <w:szCs w:val="21"/>
              </w:rPr>
              <w:t>）</w:t>
            </w:r>
          </w:p>
        </w:tc>
        <w:tc>
          <w:tcPr>
            <w:tcW w:w="680" w:type="dxa"/>
            <w:vAlign w:val="center"/>
          </w:tcPr>
          <w:p>
            <w:pPr>
              <w:spacing w:line="360" w:lineRule="atLeast"/>
              <w:jc w:val="center"/>
              <w:rPr>
                <w:highlight w:val="yellow"/>
              </w:rPr>
            </w:pPr>
            <w:r>
              <w:rPr>
                <w:rFonts w:hint="eastAsia"/>
              </w:rPr>
              <w:t>台</w:t>
            </w:r>
          </w:p>
        </w:tc>
        <w:tc>
          <w:tcPr>
            <w:tcW w:w="720" w:type="dxa"/>
            <w:vAlign w:val="center"/>
          </w:tcPr>
          <w:p>
            <w:pPr>
              <w:spacing w:line="360" w:lineRule="atLeast"/>
              <w:jc w:val="center"/>
            </w:pPr>
            <w:r>
              <w:rPr>
                <w:rFonts w:hint="eastAsia"/>
              </w:rPr>
              <w:t>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eastAsia="宋体"/>
                <w:szCs w:val="21"/>
              </w:rPr>
            </w:pPr>
            <w:r>
              <w:rPr>
                <w:rFonts w:hint="eastAsia" w:ascii="宋体" w:hAnsi="宋体" w:eastAsia="宋体"/>
                <w:szCs w:val="21"/>
              </w:rPr>
              <w:t>8</w:t>
            </w:r>
          </w:p>
        </w:tc>
        <w:tc>
          <w:tcPr>
            <w:tcW w:w="3770" w:type="dxa"/>
            <w:vAlign w:val="center"/>
          </w:tcPr>
          <w:p>
            <w:pPr>
              <w:spacing w:line="360" w:lineRule="atLeast"/>
              <w:jc w:val="center"/>
            </w:pPr>
            <w:r>
              <w:rPr>
                <w:rFonts w:hint="eastAsia"/>
              </w:rPr>
              <w:t>海康监控主机（IDS-9608NX-18/FA）</w:t>
            </w:r>
          </w:p>
        </w:tc>
        <w:tc>
          <w:tcPr>
            <w:tcW w:w="680" w:type="dxa"/>
            <w:vAlign w:val="center"/>
          </w:tcPr>
          <w:p>
            <w:pPr>
              <w:spacing w:line="360" w:lineRule="atLeast"/>
              <w:jc w:val="center"/>
            </w:pPr>
            <w:r>
              <w:rPr>
                <w:rFonts w:hint="eastAsia"/>
              </w:rPr>
              <w:t>台</w:t>
            </w:r>
          </w:p>
        </w:tc>
        <w:tc>
          <w:tcPr>
            <w:tcW w:w="720" w:type="dxa"/>
            <w:vAlign w:val="center"/>
          </w:tcPr>
          <w:p>
            <w:pPr>
              <w:spacing w:line="360" w:lineRule="atLeast"/>
              <w:jc w:val="center"/>
            </w:pPr>
            <w:r>
              <w:rPr>
                <w:rFonts w:hint="eastAsia"/>
              </w:rPr>
              <w:t>1</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ascii="宋体" w:hAnsi="宋体" w:eastAsia="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pPr>
            <w:r>
              <w:rPr>
                <w:rFonts w:hint="eastAsia"/>
              </w:rPr>
              <w:t>9</w:t>
            </w:r>
          </w:p>
        </w:tc>
        <w:tc>
          <w:tcPr>
            <w:tcW w:w="3770" w:type="dxa"/>
            <w:vAlign w:val="center"/>
          </w:tcPr>
          <w:p>
            <w:pPr>
              <w:spacing w:line="360" w:lineRule="atLeast"/>
              <w:jc w:val="center"/>
            </w:pPr>
            <w:r>
              <w:rPr>
                <w:rFonts w:hint="eastAsia"/>
              </w:rPr>
              <w:t>海康威视52寸拼接屏含控制电脑</w:t>
            </w:r>
          </w:p>
        </w:tc>
        <w:tc>
          <w:tcPr>
            <w:tcW w:w="680" w:type="dxa"/>
            <w:vAlign w:val="center"/>
          </w:tcPr>
          <w:p>
            <w:pPr>
              <w:spacing w:line="360" w:lineRule="atLeast"/>
              <w:jc w:val="center"/>
            </w:pPr>
            <w:r>
              <w:rPr>
                <w:rFonts w:hint="eastAsia"/>
              </w:rPr>
              <w:t>块</w:t>
            </w:r>
          </w:p>
        </w:tc>
        <w:tc>
          <w:tcPr>
            <w:tcW w:w="720" w:type="dxa"/>
            <w:vAlign w:val="center"/>
          </w:tcPr>
          <w:p>
            <w:pPr>
              <w:spacing w:line="360" w:lineRule="atLeast"/>
              <w:jc w:val="center"/>
            </w:pPr>
            <w:r>
              <w:rPr>
                <w:rFonts w:hint="eastAsia"/>
              </w:rPr>
              <w:t>12</w:t>
            </w:r>
          </w:p>
        </w:tc>
        <w:tc>
          <w:tcPr>
            <w:tcW w:w="1960" w:type="dxa"/>
            <w:vAlign w:val="center"/>
          </w:tcPr>
          <w:p>
            <w:pPr>
              <w:jc w:val="center"/>
            </w:pPr>
            <w:r>
              <w:rPr>
                <w:rFonts w:hint="eastAsia"/>
                <w:lang w:val="en-US" w:eastAsia="zh-CN"/>
              </w:rPr>
              <w:t>5</w:t>
            </w:r>
            <w:r>
              <w:rPr>
                <w:rFonts w:hint="eastAsia"/>
              </w:rPr>
              <w:t>楼机房</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pPr>
            <w:r>
              <w:rPr>
                <w:rFonts w:hint="eastAsia"/>
              </w:rPr>
              <w:t>11</w:t>
            </w:r>
          </w:p>
        </w:tc>
        <w:tc>
          <w:tcPr>
            <w:tcW w:w="3770" w:type="dxa"/>
            <w:vAlign w:val="center"/>
          </w:tcPr>
          <w:p>
            <w:pPr>
              <w:spacing w:line="360" w:lineRule="atLeast"/>
              <w:jc w:val="center"/>
            </w:pPr>
            <w:r>
              <w:rPr>
                <w:rFonts w:hint="eastAsia"/>
              </w:rPr>
              <w:t>控制电脑dell 3470笔记本</w:t>
            </w:r>
          </w:p>
        </w:tc>
        <w:tc>
          <w:tcPr>
            <w:tcW w:w="680" w:type="dxa"/>
            <w:vAlign w:val="center"/>
          </w:tcPr>
          <w:p>
            <w:pPr>
              <w:spacing w:line="360" w:lineRule="atLeast"/>
              <w:jc w:val="center"/>
            </w:pPr>
            <w:r>
              <w:rPr>
                <w:rFonts w:hint="eastAsia"/>
              </w:rPr>
              <w:t>台</w:t>
            </w:r>
          </w:p>
        </w:tc>
        <w:tc>
          <w:tcPr>
            <w:tcW w:w="720" w:type="dxa"/>
            <w:vAlign w:val="center"/>
          </w:tcPr>
          <w:p>
            <w:pPr>
              <w:spacing w:line="360" w:lineRule="atLeast"/>
              <w:jc w:val="center"/>
            </w:pPr>
            <w:r>
              <w:rPr>
                <w:rFonts w:hint="eastAsia"/>
              </w:rPr>
              <w:t>2</w:t>
            </w:r>
          </w:p>
        </w:tc>
        <w:tc>
          <w:tcPr>
            <w:tcW w:w="1960" w:type="dxa"/>
            <w:vAlign w:val="center"/>
          </w:tcPr>
          <w:p>
            <w:pPr>
              <w:spacing w:line="360" w:lineRule="atLeast"/>
              <w:jc w:val="center"/>
              <w:rPr>
                <w:rFonts w:hint="default" w:eastAsia="宋体"/>
                <w:lang w:val="en-US" w:eastAsia="zh-CN"/>
              </w:rPr>
            </w:pPr>
            <w:r>
              <w:rPr>
                <w:rFonts w:hint="eastAsia"/>
                <w:lang w:val="en-US" w:eastAsia="zh-CN"/>
              </w:rPr>
              <w:t>4楼</w:t>
            </w:r>
          </w:p>
        </w:tc>
        <w:tc>
          <w:tcPr>
            <w:tcW w:w="1138" w:type="dxa"/>
            <w:vAlign w:val="center"/>
          </w:tcPr>
          <w:p>
            <w:pPr>
              <w:spacing w:line="360" w:lineRule="atLeast"/>
              <w:jc w:val="center"/>
            </w:pPr>
            <w:r>
              <w:rPr>
                <w:rFonts w:hint="eastAsia" w:ascii="宋体" w:hAnsi="宋体" w:eastAsia="宋体"/>
                <w:szCs w:val="21"/>
              </w:rPr>
              <w:t>已过保</w:t>
            </w:r>
          </w:p>
        </w:tc>
        <w:tc>
          <w:tcPr>
            <w:tcW w:w="1083" w:type="dxa"/>
            <w:vAlign w:val="center"/>
          </w:tcPr>
          <w:p>
            <w:pPr>
              <w:spacing w:line="360" w:lineRule="atLeast"/>
              <w:jc w:val="center"/>
            </w:pPr>
            <w:r>
              <w:rPr>
                <w:rFonts w:hint="eastAsia"/>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left"/>
              <w:rPr>
                <w:rFonts w:ascii="仿宋_GB2312" w:eastAsia="仿宋_GB2312"/>
                <w:b/>
                <w:bCs/>
                <w:sz w:val="32"/>
                <w:szCs w:val="32"/>
              </w:rPr>
            </w:pPr>
            <w:r>
              <w:rPr>
                <w:rFonts w:hint="eastAsia" w:ascii="仿宋_GB2312" w:eastAsia="仿宋_GB2312"/>
                <w:b/>
                <w:bCs/>
                <w:sz w:val="32"/>
                <w:szCs w:val="32"/>
              </w:rPr>
              <w:t>六</w:t>
            </w:r>
          </w:p>
        </w:tc>
        <w:tc>
          <w:tcPr>
            <w:tcW w:w="9351" w:type="dxa"/>
            <w:gridSpan w:val="6"/>
            <w:vAlign w:val="center"/>
          </w:tcPr>
          <w:p>
            <w:pPr>
              <w:jc w:val="left"/>
              <w:rPr>
                <w:rFonts w:ascii="仿宋_GB2312" w:eastAsia="仿宋_GB2312"/>
                <w:b/>
                <w:bCs/>
                <w:sz w:val="32"/>
                <w:szCs w:val="32"/>
              </w:rPr>
            </w:pPr>
            <w:r>
              <w:rPr>
                <w:rFonts w:hint="eastAsia" w:ascii="仿宋_GB2312" w:eastAsia="仿宋_GB2312"/>
                <w:b/>
                <w:bCs/>
                <w:sz w:val="32"/>
                <w:szCs w:val="32"/>
              </w:rPr>
              <w:t>广播及会议系统（广播设备、投影机）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jc w:val="center"/>
              <w:rPr>
                <w:b/>
                <w:bCs/>
              </w:rPr>
            </w:pPr>
            <w:r>
              <w:rPr>
                <w:rFonts w:hint="eastAsia"/>
              </w:rPr>
              <w:t>序号</w:t>
            </w:r>
          </w:p>
        </w:tc>
        <w:tc>
          <w:tcPr>
            <w:tcW w:w="3770" w:type="dxa"/>
            <w:vAlign w:val="center"/>
          </w:tcPr>
          <w:p>
            <w:pPr>
              <w:spacing w:line="360" w:lineRule="atLeast"/>
              <w:jc w:val="center"/>
            </w:pPr>
            <w:r>
              <w:rPr>
                <w:rFonts w:ascii="宋体" w:hAnsi="宋体" w:eastAsia="宋体"/>
                <w:szCs w:val="21"/>
              </w:rPr>
              <w:t>品名（型号）</w:t>
            </w:r>
          </w:p>
        </w:tc>
        <w:tc>
          <w:tcPr>
            <w:tcW w:w="680" w:type="dxa"/>
            <w:vAlign w:val="center"/>
          </w:tcPr>
          <w:p>
            <w:pPr>
              <w:spacing w:line="360" w:lineRule="atLeast"/>
              <w:jc w:val="center"/>
            </w:pPr>
            <w:r>
              <w:rPr>
                <w:rFonts w:ascii="宋体" w:hAnsi="宋体" w:eastAsia="宋体"/>
                <w:szCs w:val="21"/>
              </w:rPr>
              <w:t>单位</w:t>
            </w:r>
          </w:p>
        </w:tc>
        <w:tc>
          <w:tcPr>
            <w:tcW w:w="720" w:type="dxa"/>
            <w:vAlign w:val="center"/>
          </w:tcPr>
          <w:p>
            <w:pPr>
              <w:spacing w:line="360" w:lineRule="atLeast"/>
              <w:jc w:val="center"/>
            </w:pPr>
            <w:r>
              <w:rPr>
                <w:rFonts w:ascii="宋体" w:hAnsi="宋体" w:eastAsia="宋体"/>
                <w:szCs w:val="21"/>
              </w:rPr>
              <w:t>数量</w:t>
            </w:r>
          </w:p>
        </w:tc>
        <w:tc>
          <w:tcPr>
            <w:tcW w:w="1960" w:type="dxa"/>
            <w:vAlign w:val="center"/>
          </w:tcPr>
          <w:p>
            <w:pPr>
              <w:spacing w:line="360" w:lineRule="atLeast"/>
              <w:jc w:val="center"/>
            </w:pPr>
            <w:r>
              <w:rPr>
                <w:rFonts w:hint="eastAsia" w:ascii="宋体" w:hAnsi="宋体" w:eastAsia="宋体"/>
                <w:szCs w:val="21"/>
              </w:rPr>
              <w:t>安装地点</w:t>
            </w:r>
          </w:p>
        </w:tc>
        <w:tc>
          <w:tcPr>
            <w:tcW w:w="1138" w:type="dxa"/>
            <w:vAlign w:val="center"/>
          </w:tcPr>
          <w:p>
            <w:pPr>
              <w:spacing w:line="360" w:lineRule="atLeast"/>
              <w:jc w:val="center"/>
            </w:pPr>
            <w:r>
              <w:rPr>
                <w:rFonts w:ascii="宋体" w:hAnsi="宋体" w:eastAsia="宋体"/>
                <w:szCs w:val="21"/>
              </w:rPr>
              <w:t>维保情况</w:t>
            </w:r>
          </w:p>
        </w:tc>
        <w:tc>
          <w:tcPr>
            <w:tcW w:w="1083" w:type="dxa"/>
            <w:vAlign w:val="center"/>
          </w:tcPr>
          <w:p>
            <w:pPr>
              <w:spacing w:line="360" w:lineRule="atLeast"/>
              <w:jc w:val="center"/>
            </w:pPr>
            <w:r>
              <w:rPr>
                <w:rFonts w:hint="eastAsia" w:ascii="宋体" w:hAnsi="宋体" w:eastAsia="宋体"/>
                <w:szCs w:val="21"/>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w:t>
            </w:r>
          </w:p>
        </w:tc>
        <w:tc>
          <w:tcPr>
            <w:tcW w:w="3770" w:type="dxa"/>
            <w:vAlign w:val="center"/>
          </w:tcPr>
          <w:p>
            <w:pPr>
              <w:spacing w:line="360" w:lineRule="atLeast"/>
              <w:jc w:val="center"/>
              <w:rPr>
                <w:rFonts w:ascii="宋体" w:hAnsi="宋体"/>
                <w:szCs w:val="21"/>
              </w:rPr>
            </w:pPr>
            <w:r>
              <w:rPr>
                <w:rFonts w:hint="eastAsia" w:ascii="宋体" w:hAnsi="宋体"/>
                <w:szCs w:val="21"/>
              </w:rPr>
              <w:t>调音台（声艺LIVE4.2 ( RW5222 )）</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hint="default" w:eastAsia="宋体"/>
                <w:lang w:val="en-US" w:eastAsia="zh-CN"/>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2</w:t>
            </w:r>
          </w:p>
        </w:tc>
        <w:tc>
          <w:tcPr>
            <w:tcW w:w="3770" w:type="dxa"/>
            <w:vAlign w:val="center"/>
          </w:tcPr>
          <w:p>
            <w:pPr>
              <w:spacing w:line="360" w:lineRule="atLeast"/>
              <w:jc w:val="center"/>
              <w:rPr>
                <w:rFonts w:ascii="宋体" w:hAnsi="宋体"/>
                <w:szCs w:val="21"/>
              </w:rPr>
            </w:pPr>
            <w:r>
              <w:rPr>
                <w:rFonts w:hint="eastAsia" w:ascii="宋体" w:hAnsi="宋体"/>
                <w:szCs w:val="21"/>
              </w:rPr>
              <w:t>调音台（声艺LIVE4.2 ( RW5222 )）</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3</w:t>
            </w:r>
          </w:p>
        </w:tc>
        <w:tc>
          <w:tcPr>
            <w:tcW w:w="3770" w:type="dxa"/>
            <w:vAlign w:val="center"/>
          </w:tcPr>
          <w:p>
            <w:pPr>
              <w:spacing w:line="360" w:lineRule="atLeast"/>
              <w:jc w:val="center"/>
              <w:rPr>
                <w:rFonts w:ascii="宋体" w:hAnsi="宋体"/>
                <w:szCs w:val="21"/>
              </w:rPr>
            </w:pPr>
            <w:r>
              <w:rPr>
                <w:rFonts w:hint="eastAsia" w:ascii="宋体" w:hAnsi="宋体"/>
                <w:szCs w:val="21"/>
              </w:rPr>
              <w:t>功放（ETC TRX - 825）</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2</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4</w:t>
            </w:r>
          </w:p>
        </w:tc>
        <w:tc>
          <w:tcPr>
            <w:tcW w:w="3770" w:type="dxa"/>
            <w:vAlign w:val="center"/>
          </w:tcPr>
          <w:p>
            <w:pPr>
              <w:spacing w:line="360" w:lineRule="atLeast"/>
              <w:jc w:val="center"/>
              <w:rPr>
                <w:rFonts w:ascii="宋体" w:hAnsi="宋体"/>
                <w:szCs w:val="21"/>
              </w:rPr>
            </w:pPr>
            <w:r>
              <w:rPr>
                <w:rFonts w:hint="eastAsia" w:ascii="宋体" w:hAnsi="宋体"/>
                <w:szCs w:val="21"/>
              </w:rPr>
              <w:t>功放（ETC TRX - 825）</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4</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5</w:t>
            </w:r>
          </w:p>
        </w:tc>
        <w:tc>
          <w:tcPr>
            <w:tcW w:w="3770" w:type="dxa"/>
            <w:vAlign w:val="center"/>
          </w:tcPr>
          <w:p>
            <w:pPr>
              <w:spacing w:line="360" w:lineRule="atLeast"/>
              <w:jc w:val="center"/>
              <w:rPr>
                <w:rFonts w:ascii="宋体" w:hAnsi="宋体"/>
                <w:szCs w:val="21"/>
              </w:rPr>
            </w:pPr>
            <w:r>
              <w:rPr>
                <w:rFonts w:hint="eastAsia" w:ascii="宋体" w:hAnsi="宋体"/>
                <w:szCs w:val="21"/>
              </w:rPr>
              <w:t>效果器（ETC M-ONE）</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6</w:t>
            </w:r>
          </w:p>
        </w:tc>
        <w:tc>
          <w:tcPr>
            <w:tcW w:w="3770" w:type="dxa"/>
            <w:vAlign w:val="center"/>
          </w:tcPr>
          <w:p>
            <w:pPr>
              <w:spacing w:line="360" w:lineRule="atLeast"/>
              <w:jc w:val="center"/>
              <w:rPr>
                <w:rFonts w:ascii="宋体" w:hAnsi="宋体"/>
                <w:szCs w:val="21"/>
              </w:rPr>
            </w:pPr>
            <w:r>
              <w:rPr>
                <w:rFonts w:hint="eastAsia" w:ascii="宋体" w:hAnsi="宋体"/>
                <w:szCs w:val="21"/>
              </w:rPr>
              <w:t>均衡器（DBX 2231）</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7</w:t>
            </w:r>
          </w:p>
        </w:tc>
        <w:tc>
          <w:tcPr>
            <w:tcW w:w="3770" w:type="dxa"/>
            <w:vAlign w:val="center"/>
          </w:tcPr>
          <w:p>
            <w:pPr>
              <w:spacing w:line="360" w:lineRule="atLeast"/>
              <w:jc w:val="center"/>
              <w:rPr>
                <w:rFonts w:ascii="宋体" w:hAnsi="宋体"/>
                <w:szCs w:val="21"/>
              </w:rPr>
            </w:pPr>
            <w:r>
              <w:rPr>
                <w:rFonts w:hint="eastAsia" w:ascii="宋体" w:hAnsi="宋体"/>
                <w:szCs w:val="21"/>
              </w:rPr>
              <w:t>数字音频处理器（EV DX38）</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8</w:t>
            </w:r>
          </w:p>
        </w:tc>
        <w:tc>
          <w:tcPr>
            <w:tcW w:w="3770" w:type="dxa"/>
            <w:vAlign w:val="center"/>
          </w:tcPr>
          <w:p>
            <w:pPr>
              <w:spacing w:line="360" w:lineRule="atLeast"/>
              <w:jc w:val="center"/>
              <w:rPr>
                <w:rFonts w:ascii="宋体" w:hAnsi="宋体"/>
                <w:szCs w:val="21"/>
              </w:rPr>
            </w:pPr>
            <w:r>
              <w:rPr>
                <w:rFonts w:hint="eastAsia" w:ascii="宋体" w:hAnsi="宋体"/>
                <w:szCs w:val="21"/>
              </w:rPr>
              <w:t>数字音频处理器（EV DX38）</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2</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9</w:t>
            </w:r>
          </w:p>
        </w:tc>
        <w:tc>
          <w:tcPr>
            <w:tcW w:w="3770" w:type="dxa"/>
            <w:vAlign w:val="center"/>
          </w:tcPr>
          <w:p>
            <w:pPr>
              <w:spacing w:line="360" w:lineRule="atLeast"/>
              <w:jc w:val="center"/>
              <w:rPr>
                <w:rFonts w:ascii="宋体" w:hAnsi="宋体"/>
                <w:szCs w:val="21"/>
              </w:rPr>
            </w:pPr>
            <w:r>
              <w:rPr>
                <w:rFonts w:hint="eastAsia" w:ascii="宋体" w:hAnsi="宋体"/>
                <w:szCs w:val="21"/>
              </w:rPr>
              <w:t>反馈抑制器（SHURE DFR11EQ）</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10</w:t>
            </w:r>
          </w:p>
        </w:tc>
        <w:tc>
          <w:tcPr>
            <w:tcW w:w="3770" w:type="dxa"/>
            <w:vAlign w:val="center"/>
          </w:tcPr>
          <w:p>
            <w:pPr>
              <w:spacing w:line="360" w:lineRule="atLeast"/>
              <w:jc w:val="center"/>
              <w:rPr>
                <w:rFonts w:ascii="宋体" w:hAnsi="宋体"/>
                <w:szCs w:val="21"/>
              </w:rPr>
            </w:pPr>
            <w:r>
              <w:rPr>
                <w:rFonts w:hint="eastAsia" w:ascii="宋体" w:hAnsi="宋体"/>
                <w:szCs w:val="21"/>
              </w:rPr>
              <w:t>反馈抑制器（SHURE DFR11EQ）</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11</w:t>
            </w:r>
          </w:p>
        </w:tc>
        <w:tc>
          <w:tcPr>
            <w:tcW w:w="3770" w:type="dxa"/>
            <w:vAlign w:val="center"/>
          </w:tcPr>
          <w:p>
            <w:pPr>
              <w:spacing w:line="360" w:lineRule="atLeast"/>
              <w:jc w:val="center"/>
              <w:rPr>
                <w:rFonts w:ascii="宋体" w:hAnsi="宋体"/>
                <w:szCs w:val="21"/>
              </w:rPr>
            </w:pPr>
            <w:r>
              <w:rPr>
                <w:rFonts w:hint="eastAsia" w:ascii="宋体" w:hAnsi="宋体"/>
                <w:szCs w:val="21"/>
              </w:rPr>
              <w:t>音箱（ETC VO - 1）</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6</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12</w:t>
            </w:r>
          </w:p>
        </w:tc>
        <w:tc>
          <w:tcPr>
            <w:tcW w:w="3770" w:type="dxa"/>
            <w:vAlign w:val="top"/>
          </w:tcPr>
          <w:p>
            <w:pPr>
              <w:spacing w:line="360" w:lineRule="atLeast"/>
              <w:jc w:val="center"/>
              <w:rPr>
                <w:rFonts w:ascii="宋体" w:hAnsi="宋体"/>
                <w:szCs w:val="21"/>
              </w:rPr>
            </w:pPr>
            <w:r>
              <w:rPr>
                <w:rFonts w:hint="eastAsia" w:ascii="宋体" w:hAnsi="宋体"/>
                <w:szCs w:val="21"/>
              </w:rPr>
              <w:t>音箱（ETC VO - 1）</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2</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13</w:t>
            </w:r>
          </w:p>
        </w:tc>
        <w:tc>
          <w:tcPr>
            <w:tcW w:w="3770" w:type="dxa"/>
            <w:vAlign w:val="center"/>
          </w:tcPr>
          <w:p>
            <w:pPr>
              <w:spacing w:line="360" w:lineRule="atLeast"/>
              <w:jc w:val="center"/>
              <w:rPr>
                <w:rFonts w:ascii="宋体" w:hAnsi="宋体"/>
                <w:szCs w:val="21"/>
              </w:rPr>
            </w:pPr>
            <w:r>
              <w:rPr>
                <w:rFonts w:hint="eastAsia" w:ascii="宋体" w:hAnsi="宋体"/>
                <w:szCs w:val="21"/>
              </w:rPr>
              <w:t>功放（ETC DM - 400）</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14</w:t>
            </w:r>
          </w:p>
        </w:tc>
        <w:tc>
          <w:tcPr>
            <w:tcW w:w="3770" w:type="dxa"/>
            <w:vAlign w:val="top"/>
          </w:tcPr>
          <w:p>
            <w:pPr>
              <w:spacing w:line="360" w:lineRule="atLeast"/>
              <w:jc w:val="center"/>
              <w:rPr>
                <w:rFonts w:ascii="宋体" w:hAnsi="宋体"/>
                <w:szCs w:val="21"/>
              </w:rPr>
            </w:pPr>
            <w:r>
              <w:rPr>
                <w:rFonts w:hint="eastAsia" w:ascii="宋体" w:hAnsi="宋体"/>
                <w:szCs w:val="21"/>
              </w:rPr>
              <w:t>功放 （ETC DM - 400 II）</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1</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15</w:t>
            </w:r>
          </w:p>
        </w:tc>
        <w:tc>
          <w:tcPr>
            <w:tcW w:w="3770" w:type="dxa"/>
            <w:vAlign w:val="center"/>
          </w:tcPr>
          <w:p>
            <w:pPr>
              <w:spacing w:line="360" w:lineRule="atLeast"/>
              <w:jc w:val="center"/>
              <w:rPr>
                <w:rFonts w:ascii="宋体" w:hAnsi="宋体"/>
                <w:szCs w:val="21"/>
              </w:rPr>
            </w:pPr>
            <w:r>
              <w:rPr>
                <w:rFonts w:hint="eastAsia" w:ascii="宋体" w:hAnsi="宋体"/>
                <w:szCs w:val="21"/>
              </w:rPr>
              <w:t>混音器（爱威 MIX - 310）</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16</w:t>
            </w:r>
          </w:p>
        </w:tc>
        <w:tc>
          <w:tcPr>
            <w:tcW w:w="3770" w:type="dxa"/>
            <w:vAlign w:val="center"/>
          </w:tcPr>
          <w:p>
            <w:pPr>
              <w:spacing w:line="360" w:lineRule="atLeast"/>
              <w:jc w:val="center"/>
              <w:rPr>
                <w:rFonts w:ascii="宋体" w:hAnsi="宋体"/>
                <w:szCs w:val="21"/>
              </w:rPr>
            </w:pPr>
            <w:r>
              <w:rPr>
                <w:rFonts w:hint="eastAsia" w:ascii="宋体" w:hAnsi="宋体"/>
                <w:szCs w:val="21"/>
              </w:rPr>
              <w:t>电源时序器（声准 1008B）</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17</w:t>
            </w:r>
          </w:p>
        </w:tc>
        <w:tc>
          <w:tcPr>
            <w:tcW w:w="3770" w:type="dxa"/>
            <w:vAlign w:val="center"/>
          </w:tcPr>
          <w:p>
            <w:pPr>
              <w:spacing w:line="360" w:lineRule="atLeast"/>
              <w:jc w:val="center"/>
              <w:rPr>
                <w:rFonts w:ascii="宋体" w:hAnsi="宋体"/>
                <w:szCs w:val="21"/>
              </w:rPr>
            </w:pPr>
            <w:r>
              <w:rPr>
                <w:rFonts w:hint="eastAsia" w:ascii="宋体" w:hAnsi="宋体"/>
                <w:szCs w:val="21"/>
              </w:rPr>
              <w:t>电源时序器（声准 1008B）</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ascii="宋体" w:hAnsi="宋体"/>
                <w:szCs w:val="21"/>
              </w:rPr>
            </w:pPr>
            <w:r>
              <w:rPr>
                <w:rFonts w:hint="eastAsia" w:ascii="宋体" w:hAnsi="宋体"/>
                <w:szCs w:val="21"/>
              </w:rPr>
              <w:t>18</w:t>
            </w:r>
          </w:p>
        </w:tc>
        <w:tc>
          <w:tcPr>
            <w:tcW w:w="3770" w:type="dxa"/>
            <w:vAlign w:val="center"/>
          </w:tcPr>
          <w:p>
            <w:pPr>
              <w:spacing w:line="360" w:lineRule="atLeast"/>
              <w:jc w:val="center"/>
              <w:rPr>
                <w:rFonts w:ascii="宋体" w:hAnsi="宋体"/>
                <w:szCs w:val="21"/>
              </w:rPr>
            </w:pPr>
            <w:r>
              <w:rPr>
                <w:rFonts w:hint="eastAsia" w:ascii="宋体" w:hAnsi="宋体"/>
                <w:szCs w:val="21"/>
              </w:rPr>
              <w:t>音箱（ETC RC - 15）</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2</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19</w:t>
            </w:r>
          </w:p>
        </w:tc>
        <w:tc>
          <w:tcPr>
            <w:tcW w:w="3770" w:type="dxa"/>
            <w:vAlign w:val="center"/>
          </w:tcPr>
          <w:p>
            <w:pPr>
              <w:spacing w:line="360" w:lineRule="atLeast"/>
              <w:jc w:val="center"/>
              <w:rPr>
                <w:rFonts w:ascii="宋体" w:hAnsi="宋体"/>
                <w:szCs w:val="21"/>
              </w:rPr>
            </w:pPr>
            <w:r>
              <w:rPr>
                <w:rFonts w:hint="eastAsia" w:ascii="宋体" w:hAnsi="宋体"/>
                <w:szCs w:val="21"/>
              </w:rPr>
              <w:t>无线音箱（咪宝）</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center"/>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20</w:t>
            </w:r>
          </w:p>
        </w:tc>
        <w:tc>
          <w:tcPr>
            <w:tcW w:w="3770" w:type="dxa"/>
            <w:vAlign w:val="center"/>
          </w:tcPr>
          <w:p>
            <w:pPr>
              <w:spacing w:line="360" w:lineRule="atLeast"/>
              <w:jc w:val="center"/>
              <w:rPr>
                <w:rFonts w:ascii="宋体" w:hAnsi="宋体"/>
                <w:szCs w:val="21"/>
              </w:rPr>
            </w:pPr>
            <w:r>
              <w:rPr>
                <w:rFonts w:hint="eastAsia" w:ascii="宋体" w:hAnsi="宋体"/>
                <w:szCs w:val="21"/>
              </w:rPr>
              <w:t>漫步者音响（XEMAL）</w:t>
            </w:r>
          </w:p>
        </w:tc>
        <w:tc>
          <w:tcPr>
            <w:tcW w:w="680" w:type="dxa"/>
            <w:vAlign w:val="center"/>
          </w:tcPr>
          <w:p>
            <w:pPr>
              <w:spacing w:line="360" w:lineRule="atLeast"/>
              <w:jc w:val="center"/>
              <w:rPr>
                <w:rFonts w:ascii="宋体" w:hAnsi="宋体"/>
                <w:szCs w:val="21"/>
              </w:rPr>
            </w:pPr>
            <w:r>
              <w:rPr>
                <w:rFonts w:ascii="宋体" w:hAnsi="宋体"/>
                <w:szCs w:val="21"/>
              </w:rPr>
              <w:t>台</w:t>
            </w:r>
          </w:p>
        </w:tc>
        <w:tc>
          <w:tcPr>
            <w:tcW w:w="720" w:type="dxa"/>
            <w:vAlign w:val="center"/>
          </w:tcPr>
          <w:p>
            <w:pPr>
              <w:spacing w:line="360" w:lineRule="atLeast"/>
              <w:jc w:val="center"/>
              <w:rPr>
                <w:rFonts w:ascii="宋体" w:hAnsi="宋体"/>
                <w:szCs w:val="21"/>
              </w:rPr>
            </w:pPr>
            <w:r>
              <w:rPr>
                <w:rFonts w:hint="eastAsia" w:ascii="宋体" w:hAnsi="宋体"/>
                <w:szCs w:val="21"/>
              </w:rPr>
              <w:t>1</w:t>
            </w:r>
          </w:p>
        </w:tc>
        <w:tc>
          <w:tcPr>
            <w:tcW w:w="1960" w:type="dxa"/>
            <w:vAlign w:val="center"/>
          </w:tcPr>
          <w:p>
            <w:pPr>
              <w:spacing w:line="360" w:lineRule="atLeast"/>
              <w:jc w:val="center"/>
              <w:rPr>
                <w:rFonts w:ascii="宋体" w:hAnsi="宋体"/>
                <w:szCs w:val="21"/>
              </w:rPr>
            </w:pPr>
            <w:r>
              <w:rPr>
                <w:rFonts w:hint="eastAsia"/>
                <w:lang w:val="en-US" w:eastAsia="zh-CN"/>
              </w:rPr>
              <w:t>待安装</w:t>
            </w:r>
          </w:p>
        </w:tc>
        <w:tc>
          <w:tcPr>
            <w:tcW w:w="1138" w:type="dxa"/>
            <w:vAlign w:val="center"/>
          </w:tcPr>
          <w:p>
            <w:pPr>
              <w:spacing w:line="360" w:lineRule="atLeast"/>
              <w:jc w:val="center"/>
              <w:rPr>
                <w:rFonts w:ascii="宋体" w:hAnsi="宋体"/>
                <w:szCs w:val="21"/>
              </w:rPr>
            </w:pPr>
            <w:r>
              <w:rPr>
                <w:rFonts w:hint="eastAsia" w:ascii="宋体" w:hAnsi="宋体"/>
                <w:szCs w:val="21"/>
              </w:rPr>
              <w:t>已过保</w:t>
            </w:r>
          </w:p>
        </w:tc>
        <w:tc>
          <w:tcPr>
            <w:tcW w:w="1083" w:type="dxa"/>
            <w:vAlign w:val="center"/>
          </w:tcPr>
          <w:p>
            <w:pPr>
              <w:spacing w:line="360" w:lineRule="atLeast"/>
              <w:jc w:val="center"/>
              <w:rPr>
                <w:rFonts w:ascii="宋体" w:hAnsi="宋体"/>
                <w:szCs w:val="21"/>
              </w:rPr>
            </w:pPr>
            <w:r>
              <w:rPr>
                <w:rFonts w:hint="eastAsia" w:ascii="宋体" w:hAnsi="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top"/>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21</w:t>
            </w:r>
          </w:p>
        </w:tc>
        <w:tc>
          <w:tcPr>
            <w:tcW w:w="3770" w:type="dxa"/>
            <w:vAlign w:val="top"/>
          </w:tcPr>
          <w:p>
            <w:pPr>
              <w:spacing w:line="360" w:lineRule="atLeast"/>
              <w:jc w:val="center"/>
              <w:rPr>
                <w:rFonts w:ascii="宋体" w:hAnsi="宋体"/>
                <w:szCs w:val="21"/>
              </w:rPr>
            </w:pPr>
            <w:r>
              <w:rPr>
                <w:rFonts w:hint="eastAsia" w:ascii="宋体" w:hAnsi="宋体"/>
                <w:szCs w:val="21"/>
              </w:rPr>
              <w:t>无线户外音箱（MiPRO MA-808）</w:t>
            </w:r>
            <w:r>
              <w:rPr>
                <w:rFonts w:ascii="宋体" w:hAnsi="宋体"/>
                <w:szCs w:val="21"/>
              </w:rPr>
              <w:t xml:space="preserve"> </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1</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top"/>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top"/>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22</w:t>
            </w:r>
          </w:p>
        </w:tc>
        <w:tc>
          <w:tcPr>
            <w:tcW w:w="3770" w:type="dxa"/>
            <w:vAlign w:val="top"/>
          </w:tcPr>
          <w:p>
            <w:pPr>
              <w:spacing w:line="360" w:lineRule="atLeast"/>
              <w:jc w:val="center"/>
              <w:rPr>
                <w:rFonts w:ascii="宋体" w:hAnsi="宋体"/>
                <w:szCs w:val="21"/>
              </w:rPr>
            </w:pPr>
            <w:r>
              <w:rPr>
                <w:rFonts w:hint="eastAsia" w:ascii="宋体" w:hAnsi="宋体"/>
                <w:szCs w:val="21"/>
              </w:rPr>
              <w:t>移动式有源音箱 D158（深圳宏达）</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1</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top"/>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top"/>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23</w:t>
            </w:r>
          </w:p>
        </w:tc>
        <w:tc>
          <w:tcPr>
            <w:tcW w:w="3770" w:type="dxa"/>
            <w:vAlign w:val="top"/>
          </w:tcPr>
          <w:p>
            <w:pPr>
              <w:spacing w:line="360" w:lineRule="atLeast"/>
              <w:jc w:val="center"/>
              <w:rPr>
                <w:rFonts w:ascii="宋体" w:hAnsi="宋体"/>
                <w:szCs w:val="21"/>
              </w:rPr>
            </w:pPr>
            <w:r>
              <w:rPr>
                <w:rFonts w:hint="eastAsia" w:ascii="宋体" w:hAnsi="宋体"/>
                <w:szCs w:val="21"/>
              </w:rPr>
              <w:t>U段无线麦克风调频机（HIKVISION）</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1</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top"/>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top"/>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24</w:t>
            </w:r>
          </w:p>
        </w:tc>
        <w:tc>
          <w:tcPr>
            <w:tcW w:w="3770" w:type="dxa"/>
            <w:vAlign w:val="top"/>
          </w:tcPr>
          <w:p>
            <w:pPr>
              <w:spacing w:line="360" w:lineRule="atLeast"/>
              <w:jc w:val="center"/>
              <w:rPr>
                <w:rFonts w:ascii="宋体" w:hAnsi="宋体"/>
                <w:szCs w:val="21"/>
              </w:rPr>
            </w:pPr>
            <w:r>
              <w:rPr>
                <w:rFonts w:hint="eastAsia" w:ascii="宋体" w:hAnsi="宋体"/>
                <w:szCs w:val="21"/>
              </w:rPr>
              <w:t>无线话筒接收器（SYSTEM  10  PRO audio-technica）</w:t>
            </w:r>
            <w:r>
              <w:rPr>
                <w:rFonts w:ascii="宋体" w:hAnsi="宋体"/>
                <w:szCs w:val="21"/>
              </w:rPr>
              <w:t xml:space="preserve"> </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1</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top"/>
          </w:tcPr>
          <w:p>
            <w:pPr>
              <w:spacing w:line="360" w:lineRule="atLeast"/>
              <w:jc w:val="center"/>
              <w:rPr>
                <w:rFonts w:ascii="宋体" w:hAnsi="宋体"/>
                <w:szCs w:val="21"/>
              </w:rPr>
            </w:pPr>
            <w:r>
              <w:rPr>
                <w:rFonts w:hint="eastAsia" w:ascii="宋体" w:hAnsi="宋体"/>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81" w:type="dxa"/>
            <w:vAlign w:val="top"/>
          </w:tcPr>
          <w:p>
            <w:pPr>
              <w:spacing w:line="360" w:lineRule="atLeast"/>
              <w:jc w:val="center"/>
              <w:rPr>
                <w:rFonts w:hint="default" w:ascii="宋体" w:hAnsi="宋体" w:eastAsia="宋体"/>
                <w:szCs w:val="21"/>
                <w:lang w:val="en-US" w:eastAsia="zh-CN"/>
              </w:rPr>
            </w:pPr>
            <w:r>
              <w:rPr>
                <w:rFonts w:hint="eastAsia" w:ascii="宋体" w:hAnsi="宋体"/>
                <w:szCs w:val="21"/>
                <w:lang w:val="en-US" w:eastAsia="zh-CN"/>
              </w:rPr>
              <w:t>25</w:t>
            </w:r>
          </w:p>
        </w:tc>
        <w:tc>
          <w:tcPr>
            <w:tcW w:w="3770" w:type="dxa"/>
            <w:vAlign w:val="top"/>
          </w:tcPr>
          <w:p>
            <w:pPr>
              <w:spacing w:line="360" w:lineRule="atLeast"/>
              <w:jc w:val="center"/>
              <w:rPr>
                <w:rFonts w:ascii="宋体" w:hAnsi="宋体"/>
                <w:szCs w:val="21"/>
              </w:rPr>
            </w:pPr>
            <w:r>
              <w:rPr>
                <w:rFonts w:hint="eastAsia" w:ascii="宋体" w:hAnsi="宋体"/>
                <w:szCs w:val="21"/>
              </w:rPr>
              <w:t>电源（Soundcraft DPS-3）</w:t>
            </w:r>
          </w:p>
        </w:tc>
        <w:tc>
          <w:tcPr>
            <w:tcW w:w="680" w:type="dxa"/>
            <w:vAlign w:val="top"/>
          </w:tcPr>
          <w:p>
            <w:pPr>
              <w:spacing w:line="360" w:lineRule="atLeast"/>
              <w:jc w:val="center"/>
              <w:rPr>
                <w:rFonts w:ascii="宋体" w:hAnsi="宋体"/>
                <w:szCs w:val="21"/>
              </w:rPr>
            </w:pPr>
            <w:r>
              <w:rPr>
                <w:rFonts w:hint="eastAsia" w:ascii="宋体" w:hAnsi="宋体"/>
                <w:szCs w:val="21"/>
              </w:rPr>
              <w:t>台</w:t>
            </w:r>
          </w:p>
        </w:tc>
        <w:tc>
          <w:tcPr>
            <w:tcW w:w="720" w:type="dxa"/>
            <w:vAlign w:val="top"/>
          </w:tcPr>
          <w:p>
            <w:pPr>
              <w:spacing w:line="360" w:lineRule="atLeast"/>
              <w:jc w:val="center"/>
              <w:rPr>
                <w:rFonts w:ascii="宋体" w:hAnsi="宋体"/>
                <w:szCs w:val="21"/>
              </w:rPr>
            </w:pPr>
            <w:r>
              <w:rPr>
                <w:rFonts w:hint="eastAsia" w:ascii="宋体" w:hAnsi="宋体"/>
                <w:szCs w:val="21"/>
              </w:rPr>
              <w:t>1</w:t>
            </w:r>
          </w:p>
        </w:tc>
        <w:tc>
          <w:tcPr>
            <w:tcW w:w="1960" w:type="dxa"/>
            <w:vAlign w:val="top"/>
          </w:tcPr>
          <w:p>
            <w:pPr>
              <w:spacing w:line="360" w:lineRule="atLeast"/>
              <w:jc w:val="center"/>
              <w:rPr>
                <w:rFonts w:ascii="宋体" w:hAnsi="宋体"/>
                <w:szCs w:val="21"/>
              </w:rPr>
            </w:pPr>
            <w:r>
              <w:rPr>
                <w:rFonts w:hint="eastAsia"/>
                <w:lang w:val="en-US" w:eastAsia="zh-CN"/>
              </w:rPr>
              <w:t>待安装</w:t>
            </w:r>
          </w:p>
        </w:tc>
        <w:tc>
          <w:tcPr>
            <w:tcW w:w="1138" w:type="dxa"/>
            <w:vAlign w:val="top"/>
          </w:tcPr>
          <w:p>
            <w:pPr>
              <w:spacing w:line="360" w:lineRule="atLeast"/>
              <w:jc w:val="center"/>
              <w:rPr>
                <w:rFonts w:ascii="宋体" w:hAnsi="宋体"/>
                <w:szCs w:val="21"/>
              </w:rPr>
            </w:pPr>
            <w:r>
              <w:rPr>
                <w:rFonts w:hint="eastAsia" w:ascii="宋体" w:hAnsi="宋体"/>
                <w:szCs w:val="21"/>
              </w:rPr>
              <w:t>已过保</w:t>
            </w:r>
          </w:p>
        </w:tc>
        <w:tc>
          <w:tcPr>
            <w:tcW w:w="1083" w:type="dxa"/>
            <w:vAlign w:val="top"/>
          </w:tcPr>
          <w:p>
            <w:pPr>
              <w:spacing w:line="360" w:lineRule="atLeast"/>
              <w:jc w:val="center"/>
              <w:rPr>
                <w:rFonts w:ascii="宋体" w:hAnsi="宋体"/>
                <w:szCs w:val="21"/>
              </w:rPr>
            </w:pPr>
            <w:r>
              <w:rPr>
                <w:rFonts w:hint="eastAsia" w:ascii="宋体" w:hAnsi="宋体"/>
                <w:szCs w:val="21"/>
              </w:rPr>
              <w:t>2007</w:t>
            </w:r>
          </w:p>
        </w:tc>
      </w:tr>
    </w:tbl>
    <w:p>
      <w:pPr>
        <w:spacing w:line="360" w:lineRule="auto"/>
        <w:jc w:val="left"/>
        <w:rPr>
          <w:rFonts w:hint="eastAsia" w:ascii="宋体" w:hAnsi="宋体" w:eastAsia="宋体"/>
          <w:sz w:val="24"/>
        </w:rPr>
      </w:pPr>
    </w:p>
    <w:p>
      <w:pPr>
        <w:rPr>
          <w:rFonts w:ascii="仿宋_GB2312" w:hAnsi="仿宋" w:eastAsia="仿宋_GB2312"/>
          <w:sz w:val="24"/>
        </w:rPr>
      </w:pPr>
    </w:p>
    <w:p>
      <w:pPr>
        <w:rPr>
          <w:rFonts w:ascii="仿宋_GB2312" w:hAnsi="仿宋" w:eastAsia="仿宋_GB2312"/>
          <w:sz w:val="24"/>
        </w:rPr>
      </w:pPr>
    </w:p>
    <w:p>
      <w:pPr>
        <w:spacing w:line="590" w:lineRule="exact"/>
        <w:rPr>
          <w:rFonts w:ascii="仿宋_GB2312" w:eastAsia="仿宋_GB2312"/>
          <w:sz w:val="32"/>
          <w:szCs w:val="32"/>
        </w:rPr>
      </w:pPr>
    </w:p>
    <w:p>
      <w:pPr>
        <w:spacing w:line="590" w:lineRule="exact"/>
        <w:rPr>
          <w:rFonts w:ascii="仿宋_GB2312" w:eastAsia="仿宋_GB2312"/>
          <w:sz w:val="32"/>
          <w:szCs w:val="32"/>
        </w:rPr>
      </w:pPr>
    </w:p>
    <w:p>
      <w:pPr>
        <w:rPr>
          <w:rFonts w:hint="eastAsia"/>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08C4D"/>
    <w:multiLevelType w:val="singleLevel"/>
    <w:tmpl w:val="AE308C4D"/>
    <w:lvl w:ilvl="0" w:tentative="0">
      <w:start w:val="8"/>
      <w:numFmt w:val="chineseCounting"/>
      <w:suff w:val="nothing"/>
      <w:lvlText w:val="（%1）"/>
      <w:lvlJc w:val="left"/>
      <w:rPr>
        <w:rFonts w:hint="eastAsia" w:ascii="方正楷体_GBK" w:hAnsi="方正楷体_GBK" w:eastAsia="方正楷体_GBK" w:cs="方正楷体_GBK"/>
      </w:rPr>
    </w:lvl>
  </w:abstractNum>
  <w:abstractNum w:abstractNumId="1">
    <w:nsid w:val="E34009AD"/>
    <w:multiLevelType w:val="singleLevel"/>
    <w:tmpl w:val="E34009AD"/>
    <w:lvl w:ilvl="0" w:tentative="0">
      <w:start w:val="6"/>
      <w:numFmt w:val="chineseCounting"/>
      <w:suff w:val="nothing"/>
      <w:lvlText w:val="（%1）"/>
      <w:lvlJc w:val="left"/>
      <w:rPr>
        <w:rFonts w:hint="eastAsia"/>
      </w:rPr>
    </w:lvl>
  </w:abstractNum>
  <w:abstractNum w:abstractNumId="2">
    <w:nsid w:val="E6D79762"/>
    <w:multiLevelType w:val="singleLevel"/>
    <w:tmpl w:val="E6D79762"/>
    <w:lvl w:ilvl="0" w:tentative="0">
      <w:start w:val="1"/>
      <w:numFmt w:val="decimal"/>
      <w:lvlText w:val="%1."/>
      <w:lvlJc w:val="left"/>
      <w:pPr>
        <w:tabs>
          <w:tab w:val="left" w:pos="312"/>
        </w:tabs>
      </w:pPr>
    </w:lvl>
  </w:abstractNum>
  <w:abstractNum w:abstractNumId="3">
    <w:nsid w:val="7EFF7FDA"/>
    <w:multiLevelType w:val="singleLevel"/>
    <w:tmpl w:val="7EFF7FDA"/>
    <w:lvl w:ilvl="0" w:tentative="0">
      <w:start w:val="2"/>
      <w:numFmt w:val="chineseCounting"/>
      <w:suff w:val="nothing"/>
      <w:lvlText w:val="（%1）"/>
      <w:lvlJc w:val="left"/>
      <w:pPr>
        <w:ind w:left="-1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ZWNiYjYwN2FiOGU4MTZhOTQ0ODcxZTZjMTc2YzUifQ=="/>
  </w:docVars>
  <w:rsids>
    <w:rsidRoot w:val="05855D8D"/>
    <w:rsid w:val="02A238F0"/>
    <w:rsid w:val="05855D8D"/>
    <w:rsid w:val="078A03D3"/>
    <w:rsid w:val="081D1516"/>
    <w:rsid w:val="08A2174C"/>
    <w:rsid w:val="0C265332"/>
    <w:rsid w:val="0DAD6FDA"/>
    <w:rsid w:val="0E9E29B6"/>
    <w:rsid w:val="13EF07C3"/>
    <w:rsid w:val="166E7112"/>
    <w:rsid w:val="17920939"/>
    <w:rsid w:val="17A0154D"/>
    <w:rsid w:val="17AC6144"/>
    <w:rsid w:val="1DC67833"/>
    <w:rsid w:val="1DD72B6D"/>
    <w:rsid w:val="21CB71C6"/>
    <w:rsid w:val="241310F9"/>
    <w:rsid w:val="28C44967"/>
    <w:rsid w:val="2A37272B"/>
    <w:rsid w:val="2A9076CD"/>
    <w:rsid w:val="2BE25BC4"/>
    <w:rsid w:val="2DE45FBF"/>
    <w:rsid w:val="2E592432"/>
    <w:rsid w:val="2F7FBF7A"/>
    <w:rsid w:val="32DC56D7"/>
    <w:rsid w:val="333472C1"/>
    <w:rsid w:val="338F39BB"/>
    <w:rsid w:val="359F07B9"/>
    <w:rsid w:val="36116E4B"/>
    <w:rsid w:val="36174C78"/>
    <w:rsid w:val="377F2423"/>
    <w:rsid w:val="38F9477C"/>
    <w:rsid w:val="3A644887"/>
    <w:rsid w:val="3CB01940"/>
    <w:rsid w:val="410B53D9"/>
    <w:rsid w:val="45752581"/>
    <w:rsid w:val="49360A75"/>
    <w:rsid w:val="4B58121B"/>
    <w:rsid w:val="4E0B1C32"/>
    <w:rsid w:val="532A5790"/>
    <w:rsid w:val="549F455A"/>
    <w:rsid w:val="56044567"/>
    <w:rsid w:val="592C2E76"/>
    <w:rsid w:val="5B8704ED"/>
    <w:rsid w:val="5E264067"/>
    <w:rsid w:val="612123E7"/>
    <w:rsid w:val="64DD7207"/>
    <w:rsid w:val="673E6F4F"/>
    <w:rsid w:val="6AFEB3B3"/>
    <w:rsid w:val="6B3D3AD2"/>
    <w:rsid w:val="6EA24EA5"/>
    <w:rsid w:val="75135069"/>
    <w:rsid w:val="76FF482A"/>
    <w:rsid w:val="79BD177A"/>
    <w:rsid w:val="7B6D5629"/>
    <w:rsid w:val="7CCA4EFA"/>
    <w:rsid w:val="7DD17491"/>
    <w:rsid w:val="7DD61FA2"/>
    <w:rsid w:val="7EA47CF8"/>
    <w:rsid w:val="7F6F224A"/>
    <w:rsid w:val="7F7BC6C9"/>
    <w:rsid w:val="7FAF18CF"/>
    <w:rsid w:val="AE61EFA4"/>
    <w:rsid w:val="BF3DD8FA"/>
    <w:rsid w:val="DAB217DE"/>
    <w:rsid w:val="F5CF0CE7"/>
    <w:rsid w:val="F73D814E"/>
    <w:rsid w:val="FD7D537D"/>
    <w:rsid w:val="FFBD4AAF"/>
    <w:rsid w:val="FFEDD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黑体" w:cs="Calibri"/>
      <w:b/>
      <w:bCs/>
      <w:kern w:val="44"/>
      <w:sz w:val="44"/>
      <w:szCs w:val="44"/>
    </w:rPr>
  </w:style>
  <w:style w:type="character" w:default="1" w:styleId="7">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uiPriority w:val="0"/>
    <w:pPr>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0"/>
    <w:pPr>
      <w:ind w:firstLine="420" w:firstLineChars="200"/>
    </w:pPr>
  </w:style>
  <w:style w:type="paragraph" w:customStyle="1" w:styleId="11">
    <w:name w:val="plain text Char Char"/>
    <w:basedOn w:val="1"/>
    <w:qFormat/>
    <w:uiPriority w:val="0"/>
    <w:rPr>
      <w:rFonts w:ascii="宋体" w:hAnsi="Courier New"/>
      <w:szCs w:val="24"/>
    </w:rPr>
  </w:style>
  <w:style w:type="paragraph" w:customStyle="1" w:styleId="12">
    <w:name w:val="正文1"/>
    <w:basedOn w:val="3"/>
    <w:qFormat/>
    <w:uiPriority w:val="0"/>
    <w:pPr>
      <w:ind w:firstLine="0" w:firstLineChars="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4196</Words>
  <Characters>4296</Characters>
  <Lines>0</Lines>
  <Paragraphs>0</Paragraphs>
  <TotalTime>42.3333333333333</TotalTime>
  <ScaleCrop>false</ScaleCrop>
  <LinksUpToDate>false</LinksUpToDate>
  <CharactersWithSpaces>4304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2022-11-25T01:16:00Z</dcterms:created>
  <dc:creator>赵健</dc:creator>
  <cp:lastModifiedBy>WPS_1632454275</cp:lastModifiedBy>
  <cp:lastPrinted>2025-09-19T09:11:57Z</cp:lastPrinted>
  <dcterms:modified xsi:type="dcterms:W3CDTF">2025-09-25T02:32:50Z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05328AE2DD7A4A14B4FDBBC3D47129A3_13</vt:lpwstr>
  </property>
  <property fmtid="{D5CDD505-2E9C-101B-9397-08002B2CF9AE}" pid="4" name="KSOTemplateDocerSaveRecord">
    <vt:lpwstr>eyJoZGlkIjoiMjIzYWVkN2E2MmI4YWE3YWE5NzUzNzgxYTRlOTFmMzAiLCJ1c2VySWQiOiIyNTU2OTI2NTkifQ==</vt:lpwstr>
  </property>
</Properties>
</file>